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6D379" w14:textId="1761D627" w:rsidR="00D014A0" w:rsidRPr="00D014A0" w:rsidRDefault="0034607C" w:rsidP="003B694B">
      <w:pPr>
        <w:jc w:val="center"/>
        <w:rPr>
          <w:b/>
          <w:bCs/>
          <w:sz w:val="32"/>
          <w:szCs w:val="32"/>
        </w:rPr>
      </w:pPr>
      <w:r w:rsidRPr="00D70E49">
        <w:rPr>
          <w:rFonts w:ascii="Myriad Pro" w:hAnsi="Myriad Pro"/>
          <w:noProof/>
          <w:sz w:val="44"/>
          <w:szCs w:val="44"/>
        </w:rPr>
        <mc:AlternateContent>
          <mc:Choice Requires="wps">
            <w:drawing>
              <wp:anchor distT="45720" distB="45720" distL="114300" distR="114300" simplePos="0" relativeHeight="251658239" behindDoc="0" locked="0" layoutInCell="1" allowOverlap="1" wp14:anchorId="492254D7" wp14:editId="4FF2FC86">
                <wp:simplePos x="0" y="0"/>
                <wp:positionH relativeFrom="column">
                  <wp:posOffset>3307080</wp:posOffset>
                </wp:positionH>
                <wp:positionV relativeFrom="paragraph">
                  <wp:posOffset>3589020</wp:posOffset>
                </wp:positionV>
                <wp:extent cx="3252470" cy="2026920"/>
                <wp:effectExtent l="0" t="0" r="24130" b="114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2026920"/>
                        </a:xfrm>
                        <a:prstGeom prst="rect">
                          <a:avLst/>
                        </a:prstGeom>
                        <a:solidFill>
                          <a:srgbClr val="FFFFFF"/>
                        </a:solidFill>
                        <a:ln w="9525">
                          <a:solidFill>
                            <a:schemeClr val="bg1"/>
                          </a:solidFill>
                          <a:miter lim="800000"/>
                          <a:headEnd/>
                          <a:tailEnd/>
                        </a:ln>
                      </wps:spPr>
                      <wps:txbx>
                        <w:txbxContent>
                          <w:p w14:paraId="0C26C8F7" w14:textId="0DE9BDF5" w:rsidR="00D70E49" w:rsidRPr="00335654" w:rsidRDefault="008C6620" w:rsidP="008C6620">
                            <w:pPr>
                              <w:jc w:val="both"/>
                              <w:rPr>
                                <w:rFonts w:ascii="Times New Roman" w:hAnsi="Times New Roman" w:cs="Times New Roman"/>
                                <w:sz w:val="24"/>
                                <w:szCs w:val="20"/>
                              </w:rPr>
                            </w:pPr>
                            <w:r w:rsidRPr="00335654">
                              <w:rPr>
                                <w:rFonts w:ascii="Times New Roman" w:hAnsi="Times New Roman" w:cs="Times New Roman"/>
                                <w:sz w:val="24"/>
                                <w:szCs w:val="20"/>
                              </w:rPr>
                              <w:t xml:space="preserve">The </w:t>
                            </w:r>
                            <w:proofErr w:type="spellStart"/>
                            <w:r w:rsidRPr="006B4537">
                              <w:rPr>
                                <w:rFonts w:ascii="Times New Roman" w:hAnsi="Times New Roman" w:cs="Times New Roman"/>
                                <w:b/>
                                <w:bCs/>
                                <w:sz w:val="24"/>
                                <w:szCs w:val="20"/>
                              </w:rPr>
                              <w:t>HindleInstitute</w:t>
                            </w:r>
                            <w:proofErr w:type="spellEnd"/>
                            <w:r w:rsidRPr="00335654">
                              <w:rPr>
                                <w:rFonts w:ascii="Times New Roman" w:hAnsi="Times New Roman" w:cs="Times New Roman"/>
                                <w:sz w:val="24"/>
                                <w:szCs w:val="20"/>
                              </w:rPr>
                              <w:t xml:space="preserve"> provides courses, events, </w:t>
                            </w:r>
                            <w:proofErr w:type="gramStart"/>
                            <w:r w:rsidRPr="00335654">
                              <w:rPr>
                                <w:rFonts w:ascii="Times New Roman" w:hAnsi="Times New Roman" w:cs="Times New Roman"/>
                                <w:sz w:val="24"/>
                                <w:szCs w:val="20"/>
                              </w:rPr>
                              <w:t>webinars</w:t>
                            </w:r>
                            <w:proofErr w:type="gramEnd"/>
                            <w:r w:rsidRPr="00335654">
                              <w:rPr>
                                <w:rFonts w:ascii="Times New Roman" w:hAnsi="Times New Roman" w:cs="Times New Roman"/>
                                <w:sz w:val="24"/>
                                <w:szCs w:val="20"/>
                              </w:rPr>
                              <w:t xml:space="preserve"> and technical training at no cost to our industry participants. Whether it is a live webinar, scheduled meeting, training course or just a </w:t>
                            </w:r>
                            <w:r w:rsidR="009F318E">
                              <w:rPr>
                                <w:rFonts w:ascii="Times New Roman" w:hAnsi="Times New Roman" w:cs="Times New Roman"/>
                                <w:sz w:val="24"/>
                                <w:szCs w:val="20"/>
                              </w:rPr>
                              <w:t>“</w:t>
                            </w:r>
                            <w:r w:rsidRPr="00335654">
                              <w:rPr>
                                <w:rFonts w:ascii="Times New Roman" w:hAnsi="Times New Roman" w:cs="Times New Roman"/>
                                <w:sz w:val="24"/>
                                <w:szCs w:val="20"/>
                              </w:rPr>
                              <w:t>bunch of questions</w:t>
                            </w:r>
                            <w:r w:rsidR="009F318E">
                              <w:rPr>
                                <w:rFonts w:ascii="Times New Roman" w:hAnsi="Times New Roman" w:cs="Times New Roman"/>
                                <w:sz w:val="24"/>
                                <w:szCs w:val="20"/>
                              </w:rPr>
                              <w:t>”</w:t>
                            </w:r>
                            <w:r w:rsidRPr="00335654">
                              <w:rPr>
                                <w:rFonts w:ascii="Times New Roman" w:hAnsi="Times New Roman" w:cs="Times New Roman"/>
                                <w:sz w:val="24"/>
                                <w:szCs w:val="20"/>
                              </w:rPr>
                              <w:t xml:space="preserve"> we are here to help using either our personnel or seeking out </w:t>
                            </w:r>
                            <w:r w:rsidR="00410553">
                              <w:rPr>
                                <w:rFonts w:ascii="Times New Roman" w:hAnsi="Times New Roman" w:cs="Times New Roman"/>
                                <w:sz w:val="24"/>
                                <w:szCs w:val="20"/>
                              </w:rPr>
                              <w:t>an</w:t>
                            </w:r>
                            <w:r w:rsidRPr="00335654">
                              <w:rPr>
                                <w:rFonts w:ascii="Times New Roman" w:hAnsi="Times New Roman" w:cs="Times New Roman"/>
                                <w:sz w:val="24"/>
                                <w:szCs w:val="20"/>
                              </w:rPr>
                              <w:t xml:space="preserve"> industry expert.</w:t>
                            </w:r>
                          </w:p>
                          <w:p w14:paraId="473F936E" w14:textId="540149AE" w:rsidR="00F06275" w:rsidRPr="00F06275" w:rsidRDefault="00F06275" w:rsidP="008C6620">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254D7" id="_x0000_t202" coordsize="21600,21600" o:spt="202" path="m,l,21600r21600,l21600,xe">
                <v:stroke joinstyle="miter"/>
                <v:path gradientshapeok="t" o:connecttype="rect"/>
              </v:shapetype>
              <v:shape id="Text Box 2" o:spid="_x0000_s1026" type="#_x0000_t202" style="position:absolute;left:0;text-align:left;margin-left:260.4pt;margin-top:282.6pt;width:256.1pt;height:159.6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" strokecolor="white [3212]">
                <v:textbox>
                  <w:txbxContent>
                    <w:p w14:paraId="0C26C8F7" w14:textId="0DE9BDF5" w:rsidR="00D70E49" w:rsidRPr="00335654" w:rsidRDefault="008C6620" w:rsidP="008C6620">
                      <w:pPr>
                        <w:jc w:val="both"/>
                        <w:rPr>
                          <w:rFonts w:ascii="Times New Roman" w:hAnsi="Times New Roman" w:cs="Times New Roman"/>
                          <w:sz w:val="24"/>
                          <w:szCs w:val="20"/>
                        </w:rPr>
                      </w:pPr>
                      <w:r w:rsidRPr="00335654">
                        <w:rPr>
                          <w:rFonts w:ascii="Times New Roman" w:hAnsi="Times New Roman" w:cs="Times New Roman"/>
                          <w:sz w:val="24"/>
                          <w:szCs w:val="20"/>
                        </w:rPr>
                        <w:t xml:space="preserve">The </w:t>
                      </w:r>
                      <w:proofErr w:type="spellStart"/>
                      <w:r w:rsidRPr="006B4537">
                        <w:rPr>
                          <w:rFonts w:ascii="Times New Roman" w:hAnsi="Times New Roman" w:cs="Times New Roman"/>
                          <w:b/>
                          <w:bCs/>
                          <w:sz w:val="24"/>
                          <w:szCs w:val="20"/>
                        </w:rPr>
                        <w:t>HindleInstitute</w:t>
                      </w:r>
                      <w:proofErr w:type="spellEnd"/>
                      <w:r w:rsidRPr="00335654">
                        <w:rPr>
                          <w:rFonts w:ascii="Times New Roman" w:hAnsi="Times New Roman" w:cs="Times New Roman"/>
                          <w:sz w:val="24"/>
                          <w:szCs w:val="20"/>
                        </w:rPr>
                        <w:t xml:space="preserve"> provides courses, events, </w:t>
                      </w:r>
                      <w:proofErr w:type="gramStart"/>
                      <w:r w:rsidRPr="00335654">
                        <w:rPr>
                          <w:rFonts w:ascii="Times New Roman" w:hAnsi="Times New Roman" w:cs="Times New Roman"/>
                          <w:sz w:val="24"/>
                          <w:szCs w:val="20"/>
                        </w:rPr>
                        <w:t>webinars</w:t>
                      </w:r>
                      <w:proofErr w:type="gramEnd"/>
                      <w:r w:rsidRPr="00335654">
                        <w:rPr>
                          <w:rFonts w:ascii="Times New Roman" w:hAnsi="Times New Roman" w:cs="Times New Roman"/>
                          <w:sz w:val="24"/>
                          <w:szCs w:val="20"/>
                        </w:rPr>
                        <w:t xml:space="preserve"> and technical training at no cost to our industry participants. Whether it is a live webinar, scheduled meeting, training course or just a </w:t>
                      </w:r>
                      <w:r w:rsidR="009F318E">
                        <w:rPr>
                          <w:rFonts w:ascii="Times New Roman" w:hAnsi="Times New Roman" w:cs="Times New Roman"/>
                          <w:sz w:val="24"/>
                          <w:szCs w:val="20"/>
                        </w:rPr>
                        <w:t>“</w:t>
                      </w:r>
                      <w:r w:rsidRPr="00335654">
                        <w:rPr>
                          <w:rFonts w:ascii="Times New Roman" w:hAnsi="Times New Roman" w:cs="Times New Roman"/>
                          <w:sz w:val="24"/>
                          <w:szCs w:val="20"/>
                        </w:rPr>
                        <w:t>bunch of questions</w:t>
                      </w:r>
                      <w:r w:rsidR="009F318E">
                        <w:rPr>
                          <w:rFonts w:ascii="Times New Roman" w:hAnsi="Times New Roman" w:cs="Times New Roman"/>
                          <w:sz w:val="24"/>
                          <w:szCs w:val="20"/>
                        </w:rPr>
                        <w:t>”</w:t>
                      </w:r>
                      <w:r w:rsidRPr="00335654">
                        <w:rPr>
                          <w:rFonts w:ascii="Times New Roman" w:hAnsi="Times New Roman" w:cs="Times New Roman"/>
                          <w:sz w:val="24"/>
                          <w:szCs w:val="20"/>
                        </w:rPr>
                        <w:t xml:space="preserve"> we are here to help using either our personnel or seeking out </w:t>
                      </w:r>
                      <w:r w:rsidR="00410553">
                        <w:rPr>
                          <w:rFonts w:ascii="Times New Roman" w:hAnsi="Times New Roman" w:cs="Times New Roman"/>
                          <w:sz w:val="24"/>
                          <w:szCs w:val="20"/>
                        </w:rPr>
                        <w:t>an</w:t>
                      </w:r>
                      <w:r w:rsidRPr="00335654">
                        <w:rPr>
                          <w:rFonts w:ascii="Times New Roman" w:hAnsi="Times New Roman" w:cs="Times New Roman"/>
                          <w:sz w:val="24"/>
                          <w:szCs w:val="20"/>
                        </w:rPr>
                        <w:t xml:space="preserve"> industry expert.</w:t>
                      </w:r>
                    </w:p>
                    <w:p w14:paraId="473F936E" w14:textId="540149AE" w:rsidR="00F06275" w:rsidRPr="00F06275" w:rsidRDefault="00F06275" w:rsidP="008C6620">
                      <w:pPr>
                        <w:jc w:val="both"/>
                        <w:rPr>
                          <w:sz w:val="20"/>
                          <w:szCs w:val="20"/>
                        </w:rPr>
                      </w:pPr>
                    </w:p>
                  </w:txbxContent>
                </v:textbox>
                <w10:wrap type="square"/>
              </v:shape>
            </w:pict>
          </mc:Fallback>
        </mc:AlternateContent>
      </w:r>
      <w:r w:rsidR="00A04982">
        <w:rPr>
          <w:noProof/>
        </w:rPr>
        <mc:AlternateContent>
          <mc:Choice Requires="wps">
            <w:drawing>
              <wp:anchor distT="45720" distB="45720" distL="114300" distR="114300" simplePos="0" relativeHeight="251689984" behindDoc="0" locked="0" layoutInCell="1" allowOverlap="1" wp14:anchorId="21205ADC" wp14:editId="045A629A">
                <wp:simplePos x="0" y="0"/>
                <wp:positionH relativeFrom="column">
                  <wp:posOffset>-323850</wp:posOffset>
                </wp:positionH>
                <wp:positionV relativeFrom="paragraph">
                  <wp:posOffset>184785</wp:posOffset>
                </wp:positionV>
                <wp:extent cx="6715125" cy="2266950"/>
                <wp:effectExtent l="38100" t="38100" r="66675"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266950"/>
                        </a:xfrm>
                        <a:prstGeom prst="rect">
                          <a:avLst/>
                        </a:prstGeom>
                        <a:solidFill>
                          <a:srgbClr val="FFFFFF"/>
                        </a:solidFill>
                        <a:ln w="88900">
                          <a:solidFill>
                            <a:srgbClr val="FF0000"/>
                          </a:solidFill>
                          <a:miter lim="800000"/>
                          <a:headEnd/>
                          <a:tailEnd/>
                        </a:ln>
                      </wps:spPr>
                      <wps:txbx>
                        <w:txbxContent>
                          <w:p w14:paraId="3CDE9D86" w14:textId="27B67611" w:rsidR="00A04982" w:rsidRPr="00F51AC5" w:rsidRDefault="00A04982" w:rsidP="00A04982">
                            <w:pPr>
                              <w:jc w:val="center"/>
                              <w:rPr>
                                <w:rFonts w:ascii="Times New Roman" w:hAnsi="Times New Roman" w:cs="Times New Roman"/>
                                <w:b/>
                                <w:bCs/>
                                <w:sz w:val="52"/>
                                <w:szCs w:val="52"/>
                              </w:rPr>
                            </w:pPr>
                            <w:proofErr w:type="spellStart"/>
                            <w:r w:rsidRPr="00F51AC5">
                              <w:rPr>
                                <w:rFonts w:ascii="Times New Roman" w:hAnsi="Times New Roman" w:cs="Times New Roman"/>
                                <w:b/>
                                <w:bCs/>
                                <w:sz w:val="52"/>
                                <w:szCs w:val="52"/>
                                <w:highlight w:val="yellow"/>
                              </w:rPr>
                              <w:t>HindleInstitute</w:t>
                            </w:r>
                            <w:proofErr w:type="spellEnd"/>
                            <w:r w:rsidRPr="00F51AC5">
                              <w:rPr>
                                <w:rFonts w:ascii="Times New Roman" w:hAnsi="Times New Roman" w:cs="Times New Roman"/>
                                <w:b/>
                                <w:bCs/>
                                <w:sz w:val="52"/>
                                <w:szCs w:val="52"/>
                                <w:highlight w:val="yellow"/>
                              </w:rPr>
                              <w:t xml:space="preserve"> </w:t>
                            </w:r>
                            <w:r w:rsidR="0034607C">
                              <w:rPr>
                                <w:rFonts w:ascii="Times New Roman" w:hAnsi="Times New Roman" w:cs="Times New Roman"/>
                                <w:b/>
                                <w:bCs/>
                                <w:sz w:val="52"/>
                                <w:szCs w:val="52"/>
                                <w:highlight w:val="yellow"/>
                              </w:rPr>
                              <w:t xml:space="preserve">Summer </w:t>
                            </w:r>
                            <w:r w:rsidRPr="00F51AC5">
                              <w:rPr>
                                <w:rFonts w:ascii="Times New Roman" w:hAnsi="Times New Roman" w:cs="Times New Roman"/>
                                <w:b/>
                                <w:bCs/>
                                <w:sz w:val="52"/>
                                <w:szCs w:val="52"/>
                                <w:highlight w:val="yellow"/>
                              </w:rPr>
                              <w:t>Learning Festival!</w:t>
                            </w:r>
                          </w:p>
                          <w:p w14:paraId="51349561" w14:textId="2E7EFB3B" w:rsidR="00A04982" w:rsidRDefault="0034607C" w:rsidP="00A04982">
                            <w:pPr>
                              <w:jc w:val="center"/>
                              <w:rPr>
                                <w:rFonts w:ascii="Times New Roman" w:hAnsi="Times New Roman" w:cs="Times New Roman"/>
                                <w:b/>
                                <w:bCs/>
                                <w:sz w:val="40"/>
                                <w:szCs w:val="40"/>
                              </w:rPr>
                            </w:pPr>
                            <w:r>
                              <w:rPr>
                                <w:rFonts w:ascii="Times New Roman" w:hAnsi="Times New Roman" w:cs="Times New Roman"/>
                                <w:b/>
                                <w:bCs/>
                                <w:sz w:val="40"/>
                                <w:szCs w:val="40"/>
                              </w:rPr>
                              <w:t>Date:</w:t>
                            </w:r>
                            <w:r w:rsidR="00A04982">
                              <w:rPr>
                                <w:rFonts w:ascii="Times New Roman" w:hAnsi="Times New Roman" w:cs="Times New Roman"/>
                                <w:b/>
                                <w:bCs/>
                                <w:sz w:val="40"/>
                                <w:szCs w:val="40"/>
                              </w:rPr>
                              <w:t xml:space="preserve"> Wednesday</w:t>
                            </w:r>
                            <w:r>
                              <w:rPr>
                                <w:rFonts w:ascii="Times New Roman" w:hAnsi="Times New Roman" w:cs="Times New Roman"/>
                                <w:b/>
                                <w:bCs/>
                                <w:sz w:val="40"/>
                                <w:szCs w:val="40"/>
                              </w:rPr>
                              <w:t>,</w:t>
                            </w:r>
                            <w:r w:rsidR="00A04982">
                              <w:rPr>
                                <w:rFonts w:ascii="Times New Roman" w:hAnsi="Times New Roman" w:cs="Times New Roman"/>
                                <w:b/>
                                <w:bCs/>
                                <w:sz w:val="40"/>
                                <w:szCs w:val="40"/>
                              </w:rPr>
                              <w:t xml:space="preserve"> August 10</w:t>
                            </w:r>
                            <w:r w:rsidR="00A04982" w:rsidRPr="00A04982">
                              <w:rPr>
                                <w:rFonts w:ascii="Times New Roman" w:hAnsi="Times New Roman" w:cs="Times New Roman"/>
                                <w:b/>
                                <w:bCs/>
                                <w:sz w:val="40"/>
                                <w:szCs w:val="40"/>
                                <w:vertAlign w:val="superscript"/>
                              </w:rPr>
                              <w:t>th</w:t>
                            </w:r>
                            <w:proofErr w:type="gramStart"/>
                            <w:r w:rsidR="00A04982">
                              <w:rPr>
                                <w:rFonts w:ascii="Times New Roman" w:hAnsi="Times New Roman" w:cs="Times New Roman"/>
                                <w:b/>
                                <w:bCs/>
                                <w:sz w:val="40"/>
                                <w:szCs w:val="40"/>
                              </w:rPr>
                              <w:t xml:space="preserve"> 2022</w:t>
                            </w:r>
                            <w:proofErr w:type="gramEnd"/>
                          </w:p>
                          <w:p w14:paraId="280EE836" w14:textId="1CD16901" w:rsidR="00A04982" w:rsidRDefault="00A04982" w:rsidP="00A04982">
                            <w:pPr>
                              <w:jc w:val="center"/>
                              <w:rPr>
                                <w:rFonts w:ascii="Times New Roman" w:hAnsi="Times New Roman" w:cs="Times New Roman"/>
                                <w:b/>
                                <w:bCs/>
                                <w:sz w:val="40"/>
                                <w:szCs w:val="40"/>
                              </w:rPr>
                            </w:pPr>
                            <w:r>
                              <w:rPr>
                                <w:rFonts w:ascii="Times New Roman" w:hAnsi="Times New Roman" w:cs="Times New Roman"/>
                                <w:b/>
                                <w:bCs/>
                                <w:sz w:val="40"/>
                                <w:szCs w:val="40"/>
                              </w:rPr>
                              <w:t>Both Live at HindlePower &amp; Virtual</w:t>
                            </w:r>
                            <w:r w:rsidR="00311503">
                              <w:rPr>
                                <w:rFonts w:ascii="Times New Roman" w:hAnsi="Times New Roman" w:cs="Times New Roman"/>
                                <w:b/>
                                <w:bCs/>
                                <w:sz w:val="40"/>
                                <w:szCs w:val="40"/>
                              </w:rPr>
                              <w:t>.</w:t>
                            </w:r>
                          </w:p>
                          <w:p w14:paraId="2DF5893E" w14:textId="52E45659" w:rsidR="00311503" w:rsidRDefault="00311503" w:rsidP="00A04982">
                            <w:pPr>
                              <w:jc w:val="center"/>
                              <w:rPr>
                                <w:rFonts w:ascii="Times New Roman" w:hAnsi="Times New Roman" w:cs="Times New Roman"/>
                                <w:b/>
                                <w:bCs/>
                                <w:sz w:val="40"/>
                                <w:szCs w:val="40"/>
                              </w:rPr>
                            </w:pPr>
                            <w:r>
                              <w:rPr>
                                <w:rFonts w:ascii="Times New Roman" w:hAnsi="Times New Roman" w:cs="Times New Roman"/>
                                <w:b/>
                                <w:bCs/>
                                <w:sz w:val="40"/>
                                <w:szCs w:val="40"/>
                              </w:rPr>
                              <w:t>Earn CEU credit!</w:t>
                            </w:r>
                          </w:p>
                          <w:p w14:paraId="327C7141" w14:textId="1F630907" w:rsidR="00A04982" w:rsidRPr="00A04982" w:rsidRDefault="00137738" w:rsidP="00A04982">
                            <w:pPr>
                              <w:jc w:val="center"/>
                              <w:rPr>
                                <w:rFonts w:ascii="Times New Roman" w:hAnsi="Times New Roman" w:cs="Times New Roman"/>
                                <w:b/>
                                <w:bCs/>
                                <w:sz w:val="28"/>
                                <w:szCs w:val="28"/>
                              </w:rPr>
                            </w:pPr>
                            <w:hyperlink r:id="rId7" w:history="1">
                              <w:r w:rsidR="00AE7241" w:rsidRPr="00AE7241">
                                <w:rPr>
                                  <w:rStyle w:val="Hyperlink"/>
                                  <w:rFonts w:ascii="Times New Roman" w:hAnsi="Times New Roman" w:cs="Times New Roman"/>
                                  <w:b/>
                                  <w:bCs/>
                                  <w:sz w:val="28"/>
                                  <w:szCs w:val="28"/>
                                </w:rPr>
                                <w:t>www.hindlepowerinc.com/about-us/upcomingevents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05ADC" id="_x0000_s1027" type="#_x0000_t202" style="position:absolute;left:0;text-align:left;margin-left:-25.5pt;margin-top:14.55pt;width:528.75pt;height:1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" strokecolor="red" strokeweight="7pt">
                <v:textbox>
                  <w:txbxContent>
                    <w:p w14:paraId="3CDE9D86" w14:textId="27B67611" w:rsidR="00A04982" w:rsidRPr="00F51AC5" w:rsidRDefault="00A04982" w:rsidP="00A04982">
                      <w:pPr>
                        <w:jc w:val="center"/>
                        <w:rPr>
                          <w:rFonts w:ascii="Times New Roman" w:hAnsi="Times New Roman" w:cs="Times New Roman"/>
                          <w:b/>
                          <w:bCs/>
                          <w:sz w:val="52"/>
                          <w:szCs w:val="52"/>
                        </w:rPr>
                      </w:pPr>
                      <w:proofErr w:type="spellStart"/>
                      <w:r w:rsidRPr="00F51AC5">
                        <w:rPr>
                          <w:rFonts w:ascii="Times New Roman" w:hAnsi="Times New Roman" w:cs="Times New Roman"/>
                          <w:b/>
                          <w:bCs/>
                          <w:sz w:val="52"/>
                          <w:szCs w:val="52"/>
                          <w:highlight w:val="yellow"/>
                        </w:rPr>
                        <w:t>HindleInstitute</w:t>
                      </w:r>
                      <w:proofErr w:type="spellEnd"/>
                      <w:r w:rsidRPr="00F51AC5">
                        <w:rPr>
                          <w:rFonts w:ascii="Times New Roman" w:hAnsi="Times New Roman" w:cs="Times New Roman"/>
                          <w:b/>
                          <w:bCs/>
                          <w:sz w:val="52"/>
                          <w:szCs w:val="52"/>
                          <w:highlight w:val="yellow"/>
                        </w:rPr>
                        <w:t xml:space="preserve"> </w:t>
                      </w:r>
                      <w:r w:rsidR="0034607C">
                        <w:rPr>
                          <w:rFonts w:ascii="Times New Roman" w:hAnsi="Times New Roman" w:cs="Times New Roman"/>
                          <w:b/>
                          <w:bCs/>
                          <w:sz w:val="52"/>
                          <w:szCs w:val="52"/>
                          <w:highlight w:val="yellow"/>
                        </w:rPr>
                        <w:t xml:space="preserve">Summer </w:t>
                      </w:r>
                      <w:r w:rsidRPr="00F51AC5">
                        <w:rPr>
                          <w:rFonts w:ascii="Times New Roman" w:hAnsi="Times New Roman" w:cs="Times New Roman"/>
                          <w:b/>
                          <w:bCs/>
                          <w:sz w:val="52"/>
                          <w:szCs w:val="52"/>
                          <w:highlight w:val="yellow"/>
                        </w:rPr>
                        <w:t>Learning Festival!</w:t>
                      </w:r>
                    </w:p>
                    <w:p w14:paraId="51349561" w14:textId="2E7EFB3B" w:rsidR="00A04982" w:rsidRDefault="0034607C" w:rsidP="00A04982">
                      <w:pPr>
                        <w:jc w:val="center"/>
                        <w:rPr>
                          <w:rFonts w:ascii="Times New Roman" w:hAnsi="Times New Roman" w:cs="Times New Roman"/>
                          <w:b/>
                          <w:bCs/>
                          <w:sz w:val="40"/>
                          <w:szCs w:val="40"/>
                        </w:rPr>
                      </w:pPr>
                      <w:r>
                        <w:rPr>
                          <w:rFonts w:ascii="Times New Roman" w:hAnsi="Times New Roman" w:cs="Times New Roman"/>
                          <w:b/>
                          <w:bCs/>
                          <w:sz w:val="40"/>
                          <w:szCs w:val="40"/>
                        </w:rPr>
                        <w:t>Date:</w:t>
                      </w:r>
                      <w:r w:rsidR="00A04982">
                        <w:rPr>
                          <w:rFonts w:ascii="Times New Roman" w:hAnsi="Times New Roman" w:cs="Times New Roman"/>
                          <w:b/>
                          <w:bCs/>
                          <w:sz w:val="40"/>
                          <w:szCs w:val="40"/>
                        </w:rPr>
                        <w:t xml:space="preserve"> Wednesday</w:t>
                      </w:r>
                      <w:r>
                        <w:rPr>
                          <w:rFonts w:ascii="Times New Roman" w:hAnsi="Times New Roman" w:cs="Times New Roman"/>
                          <w:b/>
                          <w:bCs/>
                          <w:sz w:val="40"/>
                          <w:szCs w:val="40"/>
                        </w:rPr>
                        <w:t>,</w:t>
                      </w:r>
                      <w:r w:rsidR="00A04982">
                        <w:rPr>
                          <w:rFonts w:ascii="Times New Roman" w:hAnsi="Times New Roman" w:cs="Times New Roman"/>
                          <w:b/>
                          <w:bCs/>
                          <w:sz w:val="40"/>
                          <w:szCs w:val="40"/>
                        </w:rPr>
                        <w:t xml:space="preserve"> August 10</w:t>
                      </w:r>
                      <w:r w:rsidR="00A04982" w:rsidRPr="00A04982">
                        <w:rPr>
                          <w:rFonts w:ascii="Times New Roman" w:hAnsi="Times New Roman" w:cs="Times New Roman"/>
                          <w:b/>
                          <w:bCs/>
                          <w:sz w:val="40"/>
                          <w:szCs w:val="40"/>
                          <w:vertAlign w:val="superscript"/>
                        </w:rPr>
                        <w:t>th</w:t>
                      </w:r>
                      <w:proofErr w:type="gramStart"/>
                      <w:r w:rsidR="00A04982">
                        <w:rPr>
                          <w:rFonts w:ascii="Times New Roman" w:hAnsi="Times New Roman" w:cs="Times New Roman"/>
                          <w:b/>
                          <w:bCs/>
                          <w:sz w:val="40"/>
                          <w:szCs w:val="40"/>
                        </w:rPr>
                        <w:t xml:space="preserve"> 2022</w:t>
                      </w:r>
                      <w:proofErr w:type="gramEnd"/>
                    </w:p>
                    <w:p w14:paraId="280EE836" w14:textId="1CD16901" w:rsidR="00A04982" w:rsidRDefault="00A04982" w:rsidP="00A04982">
                      <w:pPr>
                        <w:jc w:val="center"/>
                        <w:rPr>
                          <w:rFonts w:ascii="Times New Roman" w:hAnsi="Times New Roman" w:cs="Times New Roman"/>
                          <w:b/>
                          <w:bCs/>
                          <w:sz w:val="40"/>
                          <w:szCs w:val="40"/>
                        </w:rPr>
                      </w:pPr>
                      <w:r>
                        <w:rPr>
                          <w:rFonts w:ascii="Times New Roman" w:hAnsi="Times New Roman" w:cs="Times New Roman"/>
                          <w:b/>
                          <w:bCs/>
                          <w:sz w:val="40"/>
                          <w:szCs w:val="40"/>
                        </w:rPr>
                        <w:t>Both Live at HindlePower &amp; Virtual</w:t>
                      </w:r>
                      <w:r w:rsidR="00311503">
                        <w:rPr>
                          <w:rFonts w:ascii="Times New Roman" w:hAnsi="Times New Roman" w:cs="Times New Roman"/>
                          <w:b/>
                          <w:bCs/>
                          <w:sz w:val="40"/>
                          <w:szCs w:val="40"/>
                        </w:rPr>
                        <w:t>.</w:t>
                      </w:r>
                    </w:p>
                    <w:p w14:paraId="2DF5893E" w14:textId="52E45659" w:rsidR="00311503" w:rsidRDefault="00311503" w:rsidP="00A04982">
                      <w:pPr>
                        <w:jc w:val="center"/>
                        <w:rPr>
                          <w:rFonts w:ascii="Times New Roman" w:hAnsi="Times New Roman" w:cs="Times New Roman"/>
                          <w:b/>
                          <w:bCs/>
                          <w:sz w:val="40"/>
                          <w:szCs w:val="40"/>
                        </w:rPr>
                      </w:pPr>
                      <w:r>
                        <w:rPr>
                          <w:rFonts w:ascii="Times New Roman" w:hAnsi="Times New Roman" w:cs="Times New Roman"/>
                          <w:b/>
                          <w:bCs/>
                          <w:sz w:val="40"/>
                          <w:szCs w:val="40"/>
                        </w:rPr>
                        <w:t>Earn CEU credit!</w:t>
                      </w:r>
                    </w:p>
                    <w:p w14:paraId="327C7141" w14:textId="1F630907" w:rsidR="00A04982" w:rsidRPr="00A04982" w:rsidRDefault="00137738" w:rsidP="00A04982">
                      <w:pPr>
                        <w:jc w:val="center"/>
                        <w:rPr>
                          <w:rFonts w:ascii="Times New Roman" w:hAnsi="Times New Roman" w:cs="Times New Roman"/>
                          <w:b/>
                          <w:bCs/>
                          <w:sz w:val="28"/>
                          <w:szCs w:val="28"/>
                        </w:rPr>
                      </w:pPr>
                      <w:hyperlink r:id="rId8" w:history="1">
                        <w:r w:rsidR="00AE7241" w:rsidRPr="00AE7241">
                          <w:rPr>
                            <w:rStyle w:val="Hyperlink"/>
                            <w:rFonts w:ascii="Times New Roman" w:hAnsi="Times New Roman" w:cs="Times New Roman"/>
                            <w:b/>
                            <w:bCs/>
                            <w:sz w:val="28"/>
                            <w:szCs w:val="28"/>
                          </w:rPr>
                          <w:t>www.hindlepowerinc.com/about-us/upcomingevents</w:t>
                        </w:r>
                      </w:hyperlink>
                    </w:p>
                  </w:txbxContent>
                </v:textbox>
                <w10:wrap type="square"/>
              </v:shape>
            </w:pict>
          </mc:Fallback>
        </mc:AlternateContent>
      </w:r>
      <w:r w:rsidR="00A04982" w:rsidRPr="003B694B">
        <w:rPr>
          <w:rFonts w:ascii="Myriad Pro Light" w:hAnsi="Myriad Pro Light"/>
          <w:noProof/>
          <w:sz w:val="32"/>
          <w:szCs w:val="32"/>
        </w:rPr>
        <mc:AlternateContent>
          <mc:Choice Requires="wps">
            <w:drawing>
              <wp:anchor distT="45720" distB="45720" distL="114300" distR="114300" simplePos="0" relativeHeight="251674624" behindDoc="0" locked="0" layoutInCell="1" allowOverlap="1" wp14:anchorId="2E7E2F4E" wp14:editId="28B7C23E">
                <wp:simplePos x="0" y="0"/>
                <wp:positionH relativeFrom="column">
                  <wp:posOffset>-285750</wp:posOffset>
                </wp:positionH>
                <wp:positionV relativeFrom="paragraph">
                  <wp:posOffset>2695575</wp:posOffset>
                </wp:positionV>
                <wp:extent cx="6705600" cy="815340"/>
                <wp:effectExtent l="0" t="0" r="1905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15340"/>
                        </a:xfrm>
                        <a:prstGeom prst="rect">
                          <a:avLst/>
                        </a:prstGeom>
                        <a:solidFill>
                          <a:srgbClr val="FFFFFF"/>
                        </a:solidFill>
                        <a:ln w="9525">
                          <a:solidFill>
                            <a:schemeClr val="bg1"/>
                          </a:solidFill>
                          <a:miter lim="800000"/>
                          <a:headEnd/>
                          <a:tailEnd/>
                        </a:ln>
                      </wps:spPr>
                      <wps:txbx>
                        <w:txbxContent>
                          <w:p w14:paraId="211B6E54" w14:textId="1289BB90" w:rsidR="003B694B" w:rsidRPr="006B4537" w:rsidRDefault="008C6620" w:rsidP="008C6620">
                            <w:pPr>
                              <w:jc w:val="center"/>
                              <w:rPr>
                                <w:rFonts w:ascii="Times New Roman" w:hAnsi="Times New Roman" w:cs="Times New Roman"/>
                                <w:b/>
                                <w:bCs/>
                                <w:sz w:val="32"/>
                                <w:szCs w:val="28"/>
                              </w:rPr>
                            </w:pPr>
                            <w:proofErr w:type="spellStart"/>
                            <w:r w:rsidRPr="006B4537">
                              <w:rPr>
                                <w:rFonts w:ascii="Times New Roman" w:hAnsi="Times New Roman" w:cs="Times New Roman"/>
                                <w:b/>
                                <w:bCs/>
                                <w:sz w:val="32"/>
                                <w:szCs w:val="28"/>
                              </w:rPr>
                              <w:t>HindleInstitute</w:t>
                            </w:r>
                            <w:proofErr w:type="spellEnd"/>
                            <w:r w:rsidRPr="006B4537">
                              <w:rPr>
                                <w:rFonts w:ascii="Times New Roman" w:hAnsi="Times New Roman" w:cs="Times New Roman"/>
                                <w:b/>
                                <w:bCs/>
                                <w:sz w:val="32"/>
                                <w:szCs w:val="28"/>
                              </w:rPr>
                              <w:t xml:space="preserve"> is the premiere utility dc industry education resource.</w:t>
                            </w:r>
                          </w:p>
                          <w:p w14:paraId="48ED3FB4" w14:textId="31C6F61D" w:rsidR="008C6620" w:rsidRPr="00D77BAD" w:rsidRDefault="008C6620" w:rsidP="008C6620">
                            <w:pPr>
                              <w:jc w:val="both"/>
                              <w:rPr>
                                <w:rFonts w:ascii="Times New Roman" w:hAnsi="Times New Roman" w:cs="Times New Roman"/>
                                <w:b/>
                                <w:bCs/>
                                <w:sz w:val="28"/>
                                <w:szCs w:val="20"/>
                              </w:rPr>
                            </w:pPr>
                            <w:r w:rsidRPr="00D77BAD">
                              <w:rPr>
                                <w:rFonts w:ascii="Times New Roman" w:hAnsi="Times New Roman" w:cs="Times New Roman"/>
                                <w:szCs w:val="18"/>
                              </w:rPr>
                              <w:t>Drawing on an accumulated knowledge base gathering since the early 1970s, HindlePower believes it is important to share this information with our industry</w:t>
                            </w:r>
                            <w:r w:rsidR="006B4537" w:rsidRPr="00D77BAD">
                              <w:rPr>
                                <w:rFonts w:ascii="Times New Roman" w:hAnsi="Times New Roman" w:cs="Times New Roman"/>
                                <w:szCs w:val="18"/>
                              </w:rPr>
                              <w:t xml:space="preserve"> and has developed the </w:t>
                            </w:r>
                            <w:proofErr w:type="spellStart"/>
                            <w:r w:rsidR="006B4537" w:rsidRPr="00D77BAD">
                              <w:rPr>
                                <w:rFonts w:ascii="Times New Roman" w:hAnsi="Times New Roman" w:cs="Times New Roman"/>
                                <w:b/>
                                <w:bCs/>
                                <w:szCs w:val="18"/>
                              </w:rPr>
                              <w:t>HindleInstitute</w:t>
                            </w:r>
                            <w:proofErr w:type="spellEnd"/>
                            <w:r w:rsidR="006B4537" w:rsidRPr="00D77BAD">
                              <w:rPr>
                                <w:rFonts w:ascii="Times New Roman" w:hAnsi="Times New Roman" w:cs="Times New Roman"/>
                                <w:b/>
                                <w:bCs/>
                                <w:szCs w:val="18"/>
                              </w:rPr>
                              <w:t xml:space="preserve"> </w:t>
                            </w:r>
                            <w:r w:rsidR="006B4537" w:rsidRPr="00D77BAD">
                              <w:rPr>
                                <w:rFonts w:ascii="Times New Roman" w:hAnsi="Times New Roman" w:cs="Times New Roman"/>
                                <w:szCs w:val="18"/>
                              </w:rPr>
                              <w:t>to meet these industry needs.</w:t>
                            </w:r>
                          </w:p>
                          <w:p w14:paraId="5B9289F4" w14:textId="77777777" w:rsidR="003B694B" w:rsidRPr="00F06275" w:rsidRDefault="003B694B" w:rsidP="003B694B">
                            <w:pPr>
                              <w:ind w:left="2160"/>
                              <w:rPr>
                                <w:rFonts w:ascii="Myriad Pro Light" w:hAnsi="Myriad Pro Light"/>
                                <w:b/>
                                <w:bCs/>
                                <w:sz w:val="28"/>
                                <w:szCs w:val="24"/>
                              </w:rPr>
                            </w:pPr>
                          </w:p>
                          <w:p w14:paraId="51256AAE" w14:textId="2BE64426" w:rsidR="003B694B" w:rsidRPr="00F06275" w:rsidRDefault="003B694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E2F4E" id="_x0000_s1028" type="#_x0000_t202" style="position:absolute;left:0;text-align:left;margin-left:-22.5pt;margin-top:212.25pt;width:528pt;height:64.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" strokecolor="white [3212]">
                <v:textbox>
                  <w:txbxContent>
                    <w:p w14:paraId="211B6E54" w14:textId="1289BB90" w:rsidR="003B694B" w:rsidRPr="006B4537" w:rsidRDefault="008C6620" w:rsidP="008C6620">
                      <w:pPr>
                        <w:jc w:val="center"/>
                        <w:rPr>
                          <w:rFonts w:ascii="Times New Roman" w:hAnsi="Times New Roman" w:cs="Times New Roman"/>
                          <w:b/>
                          <w:bCs/>
                          <w:sz w:val="32"/>
                          <w:szCs w:val="28"/>
                        </w:rPr>
                      </w:pPr>
                      <w:proofErr w:type="spellStart"/>
                      <w:r w:rsidRPr="006B4537">
                        <w:rPr>
                          <w:rFonts w:ascii="Times New Roman" w:hAnsi="Times New Roman" w:cs="Times New Roman"/>
                          <w:b/>
                          <w:bCs/>
                          <w:sz w:val="32"/>
                          <w:szCs w:val="28"/>
                        </w:rPr>
                        <w:t>HindleInstitute</w:t>
                      </w:r>
                      <w:proofErr w:type="spellEnd"/>
                      <w:r w:rsidRPr="006B4537">
                        <w:rPr>
                          <w:rFonts w:ascii="Times New Roman" w:hAnsi="Times New Roman" w:cs="Times New Roman"/>
                          <w:b/>
                          <w:bCs/>
                          <w:sz w:val="32"/>
                          <w:szCs w:val="28"/>
                        </w:rPr>
                        <w:t xml:space="preserve"> is the premiere utility dc industry education resource.</w:t>
                      </w:r>
                    </w:p>
                    <w:p w14:paraId="48ED3FB4" w14:textId="31C6F61D" w:rsidR="008C6620" w:rsidRPr="00D77BAD" w:rsidRDefault="008C6620" w:rsidP="008C6620">
                      <w:pPr>
                        <w:jc w:val="both"/>
                        <w:rPr>
                          <w:rFonts w:ascii="Times New Roman" w:hAnsi="Times New Roman" w:cs="Times New Roman"/>
                          <w:b/>
                          <w:bCs/>
                          <w:sz w:val="28"/>
                          <w:szCs w:val="20"/>
                        </w:rPr>
                      </w:pPr>
                      <w:r w:rsidRPr="00D77BAD">
                        <w:rPr>
                          <w:rFonts w:ascii="Times New Roman" w:hAnsi="Times New Roman" w:cs="Times New Roman"/>
                          <w:szCs w:val="18"/>
                        </w:rPr>
                        <w:t>Drawing on an accumulated knowledge base gathering since the early 1970s, HindlePower believes it is important to share this information with our industry</w:t>
                      </w:r>
                      <w:r w:rsidR="006B4537" w:rsidRPr="00D77BAD">
                        <w:rPr>
                          <w:rFonts w:ascii="Times New Roman" w:hAnsi="Times New Roman" w:cs="Times New Roman"/>
                          <w:szCs w:val="18"/>
                        </w:rPr>
                        <w:t xml:space="preserve"> and has developed the </w:t>
                      </w:r>
                      <w:proofErr w:type="spellStart"/>
                      <w:r w:rsidR="006B4537" w:rsidRPr="00D77BAD">
                        <w:rPr>
                          <w:rFonts w:ascii="Times New Roman" w:hAnsi="Times New Roman" w:cs="Times New Roman"/>
                          <w:b/>
                          <w:bCs/>
                          <w:szCs w:val="18"/>
                        </w:rPr>
                        <w:t>HindleInstitute</w:t>
                      </w:r>
                      <w:proofErr w:type="spellEnd"/>
                      <w:r w:rsidR="006B4537" w:rsidRPr="00D77BAD">
                        <w:rPr>
                          <w:rFonts w:ascii="Times New Roman" w:hAnsi="Times New Roman" w:cs="Times New Roman"/>
                          <w:b/>
                          <w:bCs/>
                          <w:szCs w:val="18"/>
                        </w:rPr>
                        <w:t xml:space="preserve"> </w:t>
                      </w:r>
                      <w:r w:rsidR="006B4537" w:rsidRPr="00D77BAD">
                        <w:rPr>
                          <w:rFonts w:ascii="Times New Roman" w:hAnsi="Times New Roman" w:cs="Times New Roman"/>
                          <w:szCs w:val="18"/>
                        </w:rPr>
                        <w:t>to meet these industry needs.</w:t>
                      </w:r>
                    </w:p>
                    <w:p w14:paraId="5B9289F4" w14:textId="77777777" w:rsidR="003B694B" w:rsidRPr="00F06275" w:rsidRDefault="003B694B" w:rsidP="003B694B">
                      <w:pPr>
                        <w:ind w:left="2160"/>
                        <w:rPr>
                          <w:rFonts w:ascii="Myriad Pro Light" w:hAnsi="Myriad Pro Light"/>
                          <w:b/>
                          <w:bCs/>
                          <w:sz w:val="28"/>
                          <w:szCs w:val="24"/>
                        </w:rPr>
                      </w:pPr>
                    </w:p>
                    <w:p w14:paraId="51256AAE" w14:textId="2BE64426" w:rsidR="003B694B" w:rsidRPr="00F06275" w:rsidRDefault="003B694B">
                      <w:pPr>
                        <w:rPr>
                          <w:sz w:val="18"/>
                          <w:szCs w:val="18"/>
                        </w:rPr>
                      </w:pPr>
                    </w:p>
                  </w:txbxContent>
                </v:textbox>
                <w10:wrap type="square"/>
              </v:shape>
            </w:pict>
          </mc:Fallback>
        </mc:AlternateContent>
      </w:r>
      <w:r w:rsidR="00D70E49">
        <w:rPr>
          <w:noProof/>
        </w:rPr>
        <w:drawing>
          <wp:inline distT="0" distB="0" distL="0" distR="0" wp14:anchorId="3895D4FF" wp14:editId="314B3947">
            <wp:extent cx="2742324" cy="2057400"/>
            <wp:effectExtent l="171450" t="171450" r="229870" b="2286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960" cy="2062379"/>
                    </a:xfrm>
                    <a:prstGeom prst="rect">
                      <a:avLst/>
                    </a:prstGeom>
                    <a:ln w="127000" cap="sq">
                      <a:solidFill>
                        <a:srgbClr val="A22538"/>
                      </a:solidFill>
                      <a:miter lim="800000"/>
                    </a:ln>
                    <a:effectLst>
                      <a:outerShdw blurRad="57150" dist="50800" dir="2700000" algn="tl" rotWithShape="0">
                        <a:srgbClr val="000000">
                          <a:alpha val="40000"/>
                        </a:srgbClr>
                      </a:outerShdw>
                    </a:effectLst>
                  </pic:spPr>
                </pic:pic>
              </a:graphicData>
            </a:graphic>
          </wp:inline>
        </w:drawing>
      </w:r>
    </w:p>
    <w:p w14:paraId="14B186D1" w14:textId="74ED12F6" w:rsidR="00150231" w:rsidRDefault="00150231" w:rsidP="003B694B">
      <w:pPr>
        <w:jc w:val="center"/>
      </w:pPr>
    </w:p>
    <w:p w14:paraId="71697878" w14:textId="77777777" w:rsidR="0043668B" w:rsidRDefault="0043668B" w:rsidP="003B694B">
      <w:pPr>
        <w:jc w:val="center"/>
        <w:rPr>
          <w:rFonts w:ascii="Times New Roman" w:hAnsi="Times New Roman" w:cs="Times New Roman"/>
          <w:b/>
          <w:bCs/>
          <w:sz w:val="36"/>
          <w:szCs w:val="36"/>
        </w:rPr>
      </w:pPr>
    </w:p>
    <w:p w14:paraId="117A0C19" w14:textId="6C4014C3" w:rsidR="00150231" w:rsidRDefault="00AE7241" w:rsidP="003B694B">
      <w:pPr>
        <w:jc w:val="center"/>
        <w:rPr>
          <w:rFonts w:ascii="Times New Roman" w:hAnsi="Times New Roman" w:cs="Times New Roman"/>
          <w:b/>
          <w:bCs/>
          <w:sz w:val="36"/>
          <w:szCs w:val="36"/>
        </w:rPr>
      </w:pPr>
      <w:r w:rsidRPr="00AE7241">
        <w:rPr>
          <w:rFonts w:ascii="Times New Roman" w:hAnsi="Times New Roman" w:cs="Times New Roman"/>
          <w:b/>
          <w:bCs/>
          <w:sz w:val="36"/>
          <w:szCs w:val="36"/>
        </w:rPr>
        <w:lastRenderedPageBreak/>
        <w:t xml:space="preserve">The </w:t>
      </w:r>
      <w:r w:rsidR="00911B2A">
        <w:rPr>
          <w:rFonts w:ascii="Times New Roman" w:hAnsi="Times New Roman" w:cs="Times New Roman"/>
          <w:b/>
          <w:bCs/>
          <w:sz w:val="36"/>
          <w:szCs w:val="36"/>
        </w:rPr>
        <w:t xml:space="preserve">Festival </w:t>
      </w:r>
      <w:r w:rsidRPr="00AE7241">
        <w:rPr>
          <w:rFonts w:ascii="Times New Roman" w:hAnsi="Times New Roman" w:cs="Times New Roman"/>
          <w:b/>
          <w:bCs/>
          <w:sz w:val="36"/>
          <w:szCs w:val="36"/>
        </w:rPr>
        <w:t>Program:</w:t>
      </w:r>
    </w:p>
    <w:p w14:paraId="2926C36F" w14:textId="239E5BE2" w:rsidR="00911B2A" w:rsidRPr="0034607C" w:rsidRDefault="00911B2A" w:rsidP="003B694B">
      <w:pPr>
        <w:jc w:val="center"/>
        <w:rPr>
          <w:rFonts w:ascii="Times New Roman" w:hAnsi="Times New Roman" w:cs="Times New Roman"/>
          <w:i/>
          <w:iCs/>
        </w:rPr>
      </w:pPr>
      <w:r w:rsidRPr="0034607C">
        <w:rPr>
          <w:rFonts w:ascii="Times New Roman" w:hAnsi="Times New Roman" w:cs="Times New Roman"/>
          <w:i/>
          <w:iCs/>
        </w:rPr>
        <w:t>(Formal agenda to follow.)</w:t>
      </w:r>
    </w:p>
    <w:p w14:paraId="0B0038FE" w14:textId="0CED59ED" w:rsidR="00F51AC5" w:rsidRDefault="00E305EA" w:rsidP="0034607C">
      <w:pPr>
        <w:spacing w:line="240" w:lineRule="auto"/>
        <w:ind w:left="720"/>
        <w:rPr>
          <w:rFonts w:ascii="Times New Roman" w:hAnsi="Times New Roman" w:cs="Times New Roman"/>
          <w:b/>
        </w:rPr>
      </w:pPr>
      <w:r>
        <w:rPr>
          <w:rFonts w:ascii="Times New Roman" w:hAnsi="Times New Roman" w:cs="Times New Roman"/>
          <w:b/>
        </w:rPr>
        <w:t xml:space="preserve">Along with the following topics, we will offer at no </w:t>
      </w:r>
      <w:r w:rsidR="00F51AC5">
        <w:rPr>
          <w:rFonts w:ascii="Times New Roman" w:hAnsi="Times New Roman" w:cs="Times New Roman"/>
          <w:b/>
        </w:rPr>
        <w:t>cost,</w:t>
      </w:r>
      <w:r>
        <w:rPr>
          <w:rFonts w:ascii="Times New Roman" w:hAnsi="Times New Roman" w:cs="Times New Roman"/>
          <w:b/>
        </w:rPr>
        <w:t xml:space="preserve"> lunch, coffee, snacks and more!  Additionally, we will provide a listing of great local events such as Music Fest 2022, and you will have access to New York City </w:t>
      </w:r>
      <w:r w:rsidR="0034607C">
        <w:rPr>
          <w:rFonts w:ascii="Times New Roman" w:hAnsi="Times New Roman" w:cs="Times New Roman"/>
          <w:b/>
        </w:rPr>
        <w:t>and</w:t>
      </w:r>
      <w:r>
        <w:rPr>
          <w:rFonts w:ascii="Times New Roman" w:hAnsi="Times New Roman" w:cs="Times New Roman"/>
          <w:b/>
        </w:rPr>
        <w:t xml:space="preserve"> Philadelphia, both easily accessible form Easton, PA.</w:t>
      </w:r>
      <w:r w:rsidR="0034607C">
        <w:rPr>
          <w:rFonts w:ascii="Times New Roman" w:hAnsi="Times New Roman" w:cs="Times New Roman"/>
          <w:b/>
        </w:rPr>
        <w:t xml:space="preserve">  </w:t>
      </w:r>
      <w:r w:rsidR="00F51AC5">
        <w:rPr>
          <w:rFonts w:ascii="Times New Roman" w:hAnsi="Times New Roman" w:cs="Times New Roman"/>
          <w:b/>
        </w:rPr>
        <w:t xml:space="preserve">We are conveniently located with access via highways, several airports and bus terminals.  We will also provide </w:t>
      </w:r>
      <w:r w:rsidR="0034607C">
        <w:rPr>
          <w:rFonts w:ascii="Times New Roman" w:hAnsi="Times New Roman" w:cs="Times New Roman"/>
          <w:b/>
        </w:rPr>
        <w:t xml:space="preserve">you with </w:t>
      </w:r>
      <w:r w:rsidR="00F51AC5">
        <w:rPr>
          <w:rFonts w:ascii="Times New Roman" w:hAnsi="Times New Roman" w:cs="Times New Roman"/>
          <w:b/>
        </w:rPr>
        <w:t xml:space="preserve">lodging recommendations </w:t>
      </w:r>
      <w:r w:rsidR="0034607C">
        <w:rPr>
          <w:rFonts w:ascii="Times New Roman" w:hAnsi="Times New Roman" w:cs="Times New Roman"/>
          <w:b/>
        </w:rPr>
        <w:t>offering</w:t>
      </w:r>
      <w:r w:rsidR="00F51AC5">
        <w:rPr>
          <w:rFonts w:ascii="Times New Roman" w:hAnsi="Times New Roman" w:cs="Times New Roman"/>
          <w:b/>
        </w:rPr>
        <w:t xml:space="preserve"> preferred HindlePower rates!</w:t>
      </w:r>
    </w:p>
    <w:p w14:paraId="38423607" w14:textId="77777777" w:rsidR="009F6788" w:rsidRDefault="009F6788" w:rsidP="009F6788">
      <w:pPr>
        <w:rPr>
          <w:rFonts w:ascii="Times New Roman" w:hAnsi="Times New Roman" w:cs="Times New Roman"/>
          <w:sz w:val="24"/>
          <w:szCs w:val="24"/>
        </w:rPr>
      </w:pPr>
      <w:r>
        <w:rPr>
          <w:rFonts w:ascii="Times New Roman" w:hAnsi="Times New Roman" w:cs="Times New Roman"/>
          <w:b/>
          <w:bCs/>
          <w:sz w:val="24"/>
          <w:szCs w:val="24"/>
        </w:rPr>
        <w:t xml:space="preserve">8:00 AM – 9:00 AM – </w:t>
      </w:r>
      <w:r>
        <w:rPr>
          <w:rFonts w:ascii="Times New Roman" w:hAnsi="Times New Roman" w:cs="Times New Roman"/>
          <w:sz w:val="24"/>
          <w:szCs w:val="24"/>
        </w:rPr>
        <w:t>Arrival, meet and greet, coffee, tea pastries</w:t>
      </w:r>
    </w:p>
    <w:p w14:paraId="5F1F7000" w14:textId="77777777" w:rsidR="009F6788" w:rsidRDefault="009F6788" w:rsidP="009F6788">
      <w:pPr>
        <w:rPr>
          <w:rFonts w:ascii="Times New Roman" w:hAnsi="Times New Roman" w:cs="Times New Roman"/>
          <w:sz w:val="24"/>
          <w:szCs w:val="24"/>
        </w:rPr>
      </w:pPr>
    </w:p>
    <w:p w14:paraId="54189873" w14:textId="77777777" w:rsidR="009F6788" w:rsidRDefault="009F6788" w:rsidP="009F6788">
      <w:pPr>
        <w:rPr>
          <w:rFonts w:ascii="Times New Roman" w:hAnsi="Times New Roman" w:cs="Times New Roman"/>
          <w:sz w:val="24"/>
          <w:szCs w:val="24"/>
        </w:rPr>
      </w:pPr>
      <w:r>
        <w:rPr>
          <w:rFonts w:ascii="Times New Roman" w:hAnsi="Times New Roman" w:cs="Times New Roman"/>
          <w:b/>
          <w:bCs/>
          <w:sz w:val="24"/>
          <w:szCs w:val="24"/>
        </w:rPr>
        <w:t>9:00 AM- 9:15 AM –</w:t>
      </w:r>
      <w:r>
        <w:rPr>
          <w:rFonts w:ascii="Times New Roman" w:hAnsi="Times New Roman" w:cs="Times New Roman"/>
          <w:sz w:val="24"/>
          <w:szCs w:val="24"/>
        </w:rPr>
        <w:t xml:space="preserve"> Opening Remarks and Introduction</w:t>
      </w:r>
    </w:p>
    <w:p w14:paraId="4E9D558F" w14:textId="77777777" w:rsidR="009F6788" w:rsidRDefault="009F6788" w:rsidP="009F6788">
      <w:pPr>
        <w:rPr>
          <w:rFonts w:ascii="Times New Roman" w:hAnsi="Times New Roman" w:cs="Times New Roman"/>
          <w:sz w:val="24"/>
          <w:szCs w:val="24"/>
        </w:rPr>
      </w:pPr>
    </w:p>
    <w:p w14:paraId="04E82A5E" w14:textId="257B0CAA"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 xml:space="preserve">9:15 AM – 10:00 AM – HI101, Battery History </w:t>
      </w:r>
    </w:p>
    <w:p w14:paraId="59ADFC56"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Take a step back in time and learn about the beginning uses of batteries through the early applications in the 1700s with the Leyden Jar in a carnival “Kissing Game.”  Learn about the evolution from communications to transportation and electric lighting in the World’s Columbian Exposition of 1893,</w:t>
      </w:r>
      <w:r>
        <w:rPr>
          <w:rFonts w:ascii="Times New Roman" w:hAnsi="Times New Roman" w:cs="Times New Roman"/>
          <w:b/>
          <w:bCs/>
          <w:i/>
          <w:iCs/>
          <w:sz w:val="24"/>
          <w:szCs w:val="24"/>
        </w:rPr>
        <w:t> </w:t>
      </w:r>
      <w:r>
        <w:rPr>
          <w:rFonts w:ascii="Times New Roman" w:hAnsi="Times New Roman" w:cs="Times New Roman"/>
          <w:i/>
          <w:iCs/>
          <w:sz w:val="24"/>
          <w:szCs w:val="24"/>
        </w:rPr>
        <w:t>(Actual artifacts from the 1893 Exposition will be available for viewing.)</w:t>
      </w:r>
      <w:r>
        <w:rPr>
          <w:rFonts w:ascii="Times New Roman" w:hAnsi="Times New Roman" w:cs="Times New Roman"/>
          <w:sz w:val="24"/>
          <w:szCs w:val="24"/>
        </w:rPr>
        <w:t>, early power plants, electric cars, and boats will be discussed.  This is a fun and educational experience to see where it all began and where it might be going!</w:t>
      </w:r>
    </w:p>
    <w:p w14:paraId="02B6652F" w14:textId="77777777" w:rsidR="009F6788" w:rsidRDefault="009F6788" w:rsidP="009F6788">
      <w:pPr>
        <w:rPr>
          <w:rFonts w:ascii="Times New Roman" w:hAnsi="Times New Roman" w:cs="Times New Roman"/>
          <w:sz w:val="24"/>
          <w:szCs w:val="24"/>
        </w:rPr>
      </w:pPr>
    </w:p>
    <w:p w14:paraId="2A546BCE" w14:textId="77777777"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 xml:space="preserve">10:00 AM – 10:15 AM – Break </w:t>
      </w:r>
    </w:p>
    <w:p w14:paraId="03B88C5E"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 </w:t>
      </w:r>
    </w:p>
    <w:p w14:paraId="59EDA40D" w14:textId="7CA191EC"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 xml:space="preserve">10:15 AM – Noon – </w:t>
      </w:r>
      <w:r>
        <w:rPr>
          <w:rFonts w:ascii="Times New Roman" w:hAnsi="Times New Roman" w:cs="Times New Roman"/>
          <w:b/>
          <w:bCs/>
          <w:sz w:val="24"/>
          <w:szCs w:val="24"/>
          <w:highlight w:val="yellow"/>
        </w:rPr>
        <w:t>Part 1,</w:t>
      </w:r>
      <w:r>
        <w:rPr>
          <w:rFonts w:ascii="Times New Roman" w:hAnsi="Times New Roman" w:cs="Times New Roman"/>
          <w:sz w:val="24"/>
          <w:szCs w:val="24"/>
        </w:rPr>
        <w:t xml:space="preserve"> </w:t>
      </w:r>
      <w:r>
        <w:rPr>
          <w:rFonts w:ascii="Times New Roman" w:hAnsi="Times New Roman" w:cs="Times New Roman"/>
          <w:b/>
          <w:bCs/>
          <w:sz w:val="24"/>
          <w:szCs w:val="24"/>
        </w:rPr>
        <w:t>HI 102 Battery Sizing – Calculating Complex Load Profiles</w:t>
      </w:r>
    </w:p>
    <w:p w14:paraId="0CBB5F84"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 xml:space="preserve">Applying the IEEE Standard 485. This course will teach you the proper techniques for sizing lead-acid batteries for typical stationary utility applications using complex load profiles.  You will get a basic understanding of the chemistry of lead-acid and Nicad batteries and a step-by-step guide to battery selection and sizing. </w:t>
      </w:r>
    </w:p>
    <w:p w14:paraId="0B4C07CC" w14:textId="77777777" w:rsidR="009F6788" w:rsidRDefault="009F6788" w:rsidP="009F6788">
      <w:pPr>
        <w:rPr>
          <w:rFonts w:ascii="Times New Roman" w:hAnsi="Times New Roman" w:cs="Times New Roman"/>
          <w:sz w:val="24"/>
          <w:szCs w:val="24"/>
        </w:rPr>
      </w:pPr>
    </w:p>
    <w:p w14:paraId="7ED3E377"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 xml:space="preserve">Be sure to bring your own load profiles and battery literature for a hands-on experience.  This course teaches the “nuts and bolts” of how to calculate battery sizes. This will make you the expert when a “computer-generated” sizing is put in front of you; you will know what it all means! </w:t>
      </w:r>
    </w:p>
    <w:p w14:paraId="21CA3B93" w14:textId="77777777" w:rsidR="009F6788" w:rsidRDefault="009F6788" w:rsidP="009F6788">
      <w:pPr>
        <w:rPr>
          <w:rFonts w:ascii="Times New Roman" w:hAnsi="Times New Roman" w:cs="Times New Roman"/>
          <w:sz w:val="24"/>
          <w:szCs w:val="24"/>
        </w:rPr>
      </w:pPr>
    </w:p>
    <w:p w14:paraId="665C4D3E"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After learning how to do it, you will have the opportunity to demonstrate your new skills on your own load profile.  Don’t have one, either make it up or fake it when you get here; we’ll help.</w:t>
      </w:r>
    </w:p>
    <w:p w14:paraId="7E0C315D" w14:textId="77777777" w:rsidR="009F6788" w:rsidRDefault="009F6788" w:rsidP="009F6788">
      <w:pPr>
        <w:rPr>
          <w:rFonts w:ascii="Times New Roman" w:hAnsi="Times New Roman" w:cs="Times New Roman"/>
          <w:sz w:val="24"/>
          <w:szCs w:val="24"/>
        </w:rPr>
      </w:pPr>
    </w:p>
    <w:p w14:paraId="34CEC7EE" w14:textId="77777777"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Noon – 1:30 PM – Lunch Break and Socializing</w:t>
      </w:r>
    </w:p>
    <w:p w14:paraId="7BD8B4C6" w14:textId="77777777" w:rsidR="009F6788" w:rsidRDefault="009F6788" w:rsidP="009F6788">
      <w:pPr>
        <w:rPr>
          <w:rFonts w:ascii="Times New Roman" w:hAnsi="Times New Roman" w:cs="Times New Roman"/>
          <w:b/>
          <w:bCs/>
          <w:sz w:val="24"/>
          <w:szCs w:val="24"/>
        </w:rPr>
      </w:pPr>
    </w:p>
    <w:p w14:paraId="439BFC6D" w14:textId="5D680577"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 xml:space="preserve">1:30 PM – 2:45 PM – </w:t>
      </w:r>
      <w:r>
        <w:rPr>
          <w:rFonts w:ascii="Times New Roman" w:hAnsi="Times New Roman" w:cs="Times New Roman"/>
          <w:b/>
          <w:bCs/>
          <w:sz w:val="24"/>
          <w:szCs w:val="24"/>
          <w:highlight w:val="yellow"/>
        </w:rPr>
        <w:t>Part 2,</w:t>
      </w:r>
      <w:r>
        <w:rPr>
          <w:rFonts w:ascii="Times New Roman" w:hAnsi="Times New Roman" w:cs="Times New Roman"/>
          <w:b/>
          <w:bCs/>
          <w:sz w:val="24"/>
          <w:szCs w:val="24"/>
        </w:rPr>
        <w:t xml:space="preserve"> HI 102 Battery Sizing – Calculating Complex Load Profiles</w:t>
      </w:r>
    </w:p>
    <w:p w14:paraId="522FBC09" w14:textId="77777777" w:rsidR="009F6788" w:rsidRDefault="009F6788" w:rsidP="009F6788">
      <w:pPr>
        <w:rPr>
          <w:rFonts w:ascii="Times New Roman" w:hAnsi="Times New Roman" w:cs="Times New Roman"/>
          <w:b/>
          <w:bCs/>
          <w:sz w:val="24"/>
          <w:szCs w:val="24"/>
        </w:rPr>
      </w:pPr>
    </w:p>
    <w:p w14:paraId="0C4D8854" w14:textId="77777777"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 xml:space="preserve">2:45 PM – 3:00 PM – Break </w:t>
      </w:r>
    </w:p>
    <w:p w14:paraId="1573B6F1" w14:textId="77777777" w:rsidR="009F6788" w:rsidRDefault="009F6788" w:rsidP="009F6788">
      <w:pPr>
        <w:rPr>
          <w:rFonts w:ascii="Times New Roman" w:hAnsi="Times New Roman" w:cs="Times New Roman"/>
          <w:b/>
          <w:bCs/>
          <w:sz w:val="24"/>
          <w:szCs w:val="24"/>
        </w:rPr>
      </w:pPr>
    </w:p>
    <w:p w14:paraId="133DE66A" w14:textId="7AA69472"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3:00 PM – 3:30 PM - HI 104 Battery Charger Sizing</w:t>
      </w:r>
    </w:p>
    <w:p w14:paraId="48BD2016"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Learn the proper way to size stationary battery chargers for your DC application.  Using the IEEE standards, you will learn the step-by-step procedure to size utility battery chargers properly.  Then you will take the load profile from your HI 102 Battery Sizing and size your own battery charger!</w:t>
      </w:r>
    </w:p>
    <w:p w14:paraId="1A84D2F2" w14:textId="77777777" w:rsidR="009F6788" w:rsidRDefault="009F6788" w:rsidP="009F6788">
      <w:pPr>
        <w:rPr>
          <w:rFonts w:ascii="Times New Roman" w:hAnsi="Times New Roman" w:cs="Times New Roman"/>
          <w:sz w:val="24"/>
          <w:szCs w:val="24"/>
        </w:rPr>
      </w:pPr>
    </w:p>
    <w:p w14:paraId="749D576A" w14:textId="6399E108" w:rsidR="009F6788" w:rsidRDefault="009F6788" w:rsidP="009F6788">
      <w:pPr>
        <w:rPr>
          <w:rFonts w:ascii="Times New Roman" w:hAnsi="Times New Roman" w:cs="Times New Roman"/>
          <w:sz w:val="24"/>
          <w:szCs w:val="24"/>
        </w:rPr>
      </w:pPr>
      <w:r>
        <w:rPr>
          <w:rFonts w:ascii="Times New Roman" w:hAnsi="Times New Roman" w:cs="Times New Roman"/>
          <w:b/>
          <w:bCs/>
          <w:sz w:val="24"/>
          <w:szCs w:val="24"/>
        </w:rPr>
        <w:t>3:30 PM – 4:00 PM - HI 111 Battery Charger Specification Writing</w:t>
      </w:r>
    </w:p>
    <w:p w14:paraId="532F84FA"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 xml:space="preserve">Learn the important elements of specifying a utility battery charger.  This will include an understanding of the basic features that are offered in today’s utility type, stationary battery chargers.  </w:t>
      </w:r>
    </w:p>
    <w:p w14:paraId="610D543E" w14:textId="77777777" w:rsidR="009F6788" w:rsidRDefault="009F6788" w:rsidP="009F6788">
      <w:pPr>
        <w:rPr>
          <w:rFonts w:ascii="Times New Roman" w:hAnsi="Times New Roman" w:cs="Times New Roman"/>
          <w:sz w:val="24"/>
          <w:szCs w:val="24"/>
        </w:rPr>
      </w:pPr>
    </w:p>
    <w:p w14:paraId="5765BE2A"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This will include standard and optional features, discussions on filtering, alarms, circuit breakers, and digital Communications.  You will also explore the essential elements of a good specification to ensure you meet the goals of the user.  You can even try your hand at writing your own charger spec or modifying the one you regularly use!</w:t>
      </w:r>
    </w:p>
    <w:p w14:paraId="753D43D2" w14:textId="77777777" w:rsidR="009F6788" w:rsidRDefault="009F6788" w:rsidP="009F6788">
      <w:pPr>
        <w:rPr>
          <w:rFonts w:ascii="Times New Roman" w:hAnsi="Times New Roman" w:cs="Times New Roman"/>
          <w:sz w:val="24"/>
          <w:szCs w:val="24"/>
        </w:rPr>
      </w:pPr>
    </w:p>
    <w:p w14:paraId="4A5FC513" w14:textId="77777777" w:rsidR="009F6788" w:rsidRDefault="009F6788" w:rsidP="009F6788">
      <w:pPr>
        <w:rPr>
          <w:rFonts w:ascii="Times New Roman" w:hAnsi="Times New Roman" w:cs="Times New Roman"/>
          <w:b/>
          <w:bCs/>
          <w:sz w:val="24"/>
          <w:szCs w:val="24"/>
        </w:rPr>
      </w:pPr>
      <w:r>
        <w:rPr>
          <w:rFonts w:ascii="Times New Roman" w:hAnsi="Times New Roman" w:cs="Times New Roman"/>
          <w:b/>
          <w:bCs/>
          <w:sz w:val="24"/>
          <w:szCs w:val="24"/>
        </w:rPr>
        <w:t>4:00 PM - 5:00 PM – Evening Social Hour</w:t>
      </w:r>
    </w:p>
    <w:p w14:paraId="5718586C" w14:textId="77777777" w:rsidR="009F6788" w:rsidRDefault="009F6788" w:rsidP="009F6788">
      <w:pPr>
        <w:rPr>
          <w:rFonts w:ascii="Times New Roman" w:hAnsi="Times New Roman" w:cs="Times New Roman"/>
          <w:sz w:val="24"/>
          <w:szCs w:val="24"/>
        </w:rPr>
      </w:pPr>
      <w:r>
        <w:rPr>
          <w:rFonts w:ascii="Times New Roman" w:hAnsi="Times New Roman" w:cs="Times New Roman"/>
          <w:sz w:val="24"/>
          <w:szCs w:val="24"/>
        </w:rPr>
        <w:t>Whether it’s a glass of wine or a cold beer, we could all use a beverage after a long day.  Stay a while and have a drink on us.</w:t>
      </w:r>
    </w:p>
    <w:p w14:paraId="5350573A" w14:textId="77777777" w:rsidR="007302FE" w:rsidRPr="007302FE" w:rsidRDefault="007302FE" w:rsidP="00911B2A">
      <w:pPr>
        <w:spacing w:line="240" w:lineRule="auto"/>
        <w:ind w:left="720"/>
        <w:rPr>
          <w:rFonts w:ascii="Times New Roman" w:hAnsi="Times New Roman" w:cs="Times New Roman"/>
          <w:b/>
          <w:bCs/>
          <w:sz w:val="28"/>
          <w:szCs w:val="28"/>
        </w:rPr>
      </w:pPr>
    </w:p>
    <w:p w14:paraId="2B85B54B" w14:textId="07135DF8" w:rsidR="00150231" w:rsidRDefault="00150231" w:rsidP="003B694B">
      <w:pPr>
        <w:jc w:val="center"/>
      </w:pPr>
    </w:p>
    <w:p w14:paraId="7A718A13" w14:textId="1F614407" w:rsidR="00150231" w:rsidRDefault="00150231" w:rsidP="003B694B">
      <w:pPr>
        <w:jc w:val="center"/>
        <w:rPr>
          <w:b/>
          <w:bCs/>
          <w:sz w:val="40"/>
          <w:szCs w:val="40"/>
        </w:rPr>
      </w:pPr>
    </w:p>
    <w:p w14:paraId="717B7A4F" w14:textId="77777777" w:rsidR="0043668B" w:rsidRDefault="0043668B" w:rsidP="003B694B">
      <w:pPr>
        <w:jc w:val="center"/>
      </w:pPr>
    </w:p>
    <w:p w14:paraId="63BB665F" w14:textId="77777777" w:rsidR="0017528E" w:rsidRDefault="0017528E" w:rsidP="009A3D67">
      <w:pPr>
        <w:jc w:val="center"/>
        <w:rPr>
          <w:rFonts w:ascii="Times New Roman" w:hAnsi="Times New Roman" w:cs="Times New Roman"/>
          <w:b/>
          <w:bCs/>
          <w:sz w:val="56"/>
          <w:szCs w:val="56"/>
        </w:rPr>
      </w:pPr>
      <w:bookmarkStart w:id="0" w:name="_Hlk23168689"/>
    </w:p>
    <w:p w14:paraId="3DBA2A71" w14:textId="77777777" w:rsidR="0017528E" w:rsidRDefault="0017528E" w:rsidP="009A3D67">
      <w:pPr>
        <w:jc w:val="center"/>
        <w:rPr>
          <w:rFonts w:ascii="Times New Roman" w:hAnsi="Times New Roman" w:cs="Times New Roman"/>
          <w:b/>
          <w:bCs/>
          <w:sz w:val="56"/>
          <w:szCs w:val="56"/>
        </w:rPr>
      </w:pPr>
    </w:p>
    <w:p w14:paraId="1F8736DF" w14:textId="77777777" w:rsidR="0017528E" w:rsidRDefault="0017528E" w:rsidP="009A3D67">
      <w:pPr>
        <w:jc w:val="center"/>
        <w:rPr>
          <w:rFonts w:ascii="Times New Roman" w:hAnsi="Times New Roman" w:cs="Times New Roman"/>
          <w:b/>
          <w:bCs/>
          <w:sz w:val="56"/>
          <w:szCs w:val="56"/>
        </w:rPr>
      </w:pPr>
    </w:p>
    <w:p w14:paraId="35190E04" w14:textId="4BD2ABAA" w:rsidR="0017528E" w:rsidRDefault="0017528E" w:rsidP="009A3D67">
      <w:pPr>
        <w:jc w:val="center"/>
        <w:rPr>
          <w:rFonts w:ascii="Times New Roman" w:hAnsi="Times New Roman" w:cs="Times New Roman"/>
          <w:b/>
          <w:bCs/>
          <w:sz w:val="56"/>
          <w:szCs w:val="56"/>
        </w:rPr>
      </w:pPr>
    </w:p>
    <w:p w14:paraId="6C106376" w14:textId="4BC48ED7" w:rsidR="009F6788" w:rsidRDefault="009F6788" w:rsidP="009A3D67">
      <w:pPr>
        <w:jc w:val="center"/>
        <w:rPr>
          <w:rFonts w:ascii="Times New Roman" w:hAnsi="Times New Roman" w:cs="Times New Roman"/>
          <w:b/>
          <w:bCs/>
          <w:sz w:val="56"/>
          <w:szCs w:val="56"/>
        </w:rPr>
      </w:pPr>
    </w:p>
    <w:p w14:paraId="4EA8BA60" w14:textId="3A02E0C6" w:rsidR="009F6788" w:rsidRDefault="009F6788" w:rsidP="009A3D67">
      <w:pPr>
        <w:jc w:val="center"/>
        <w:rPr>
          <w:rFonts w:ascii="Times New Roman" w:hAnsi="Times New Roman" w:cs="Times New Roman"/>
          <w:b/>
          <w:bCs/>
          <w:sz w:val="56"/>
          <w:szCs w:val="56"/>
        </w:rPr>
      </w:pPr>
    </w:p>
    <w:p w14:paraId="1B75D4FD" w14:textId="1278A536" w:rsidR="009F6788" w:rsidRDefault="009F6788" w:rsidP="009A3D67">
      <w:pPr>
        <w:jc w:val="center"/>
        <w:rPr>
          <w:rFonts w:ascii="Times New Roman" w:hAnsi="Times New Roman" w:cs="Times New Roman"/>
          <w:b/>
          <w:bCs/>
          <w:sz w:val="56"/>
          <w:szCs w:val="56"/>
        </w:rPr>
      </w:pPr>
    </w:p>
    <w:p w14:paraId="3966BE0B" w14:textId="35957307" w:rsidR="009F6788" w:rsidRDefault="009F6788" w:rsidP="009A3D67">
      <w:pPr>
        <w:jc w:val="center"/>
        <w:rPr>
          <w:rFonts w:ascii="Times New Roman" w:hAnsi="Times New Roman" w:cs="Times New Roman"/>
          <w:b/>
          <w:bCs/>
          <w:sz w:val="56"/>
          <w:szCs w:val="56"/>
        </w:rPr>
      </w:pPr>
    </w:p>
    <w:p w14:paraId="416AB4E0" w14:textId="35A9CD57" w:rsidR="009F6788" w:rsidRDefault="009F6788" w:rsidP="009A3D67">
      <w:pPr>
        <w:jc w:val="center"/>
        <w:rPr>
          <w:rFonts w:ascii="Times New Roman" w:hAnsi="Times New Roman" w:cs="Times New Roman"/>
          <w:b/>
          <w:bCs/>
          <w:sz w:val="56"/>
          <w:szCs w:val="56"/>
        </w:rPr>
      </w:pPr>
    </w:p>
    <w:p w14:paraId="4E3765E3" w14:textId="77777777" w:rsidR="009F6788" w:rsidRDefault="009F6788" w:rsidP="009A3D67">
      <w:pPr>
        <w:jc w:val="center"/>
        <w:rPr>
          <w:rFonts w:ascii="Times New Roman" w:hAnsi="Times New Roman" w:cs="Times New Roman"/>
          <w:b/>
          <w:bCs/>
          <w:sz w:val="56"/>
          <w:szCs w:val="56"/>
        </w:rPr>
      </w:pPr>
    </w:p>
    <w:p w14:paraId="376CC2D9" w14:textId="77777777" w:rsidR="00FE1281" w:rsidRDefault="00FE1281" w:rsidP="009A3D67">
      <w:pPr>
        <w:jc w:val="center"/>
        <w:rPr>
          <w:rFonts w:ascii="Times New Roman" w:hAnsi="Times New Roman" w:cs="Times New Roman"/>
          <w:b/>
          <w:bCs/>
          <w:sz w:val="56"/>
          <w:szCs w:val="56"/>
        </w:rPr>
      </w:pPr>
    </w:p>
    <w:p w14:paraId="410974A0" w14:textId="77777777" w:rsidR="00FE1281" w:rsidRDefault="00FE1281" w:rsidP="009A3D67">
      <w:pPr>
        <w:jc w:val="center"/>
        <w:rPr>
          <w:rFonts w:ascii="Times New Roman" w:hAnsi="Times New Roman" w:cs="Times New Roman"/>
          <w:b/>
          <w:bCs/>
          <w:sz w:val="56"/>
          <w:szCs w:val="56"/>
        </w:rPr>
      </w:pPr>
    </w:p>
    <w:p w14:paraId="03442CA3" w14:textId="627BC38A" w:rsidR="00CF74EB" w:rsidRPr="00004E34" w:rsidRDefault="0020610B" w:rsidP="009A3D67">
      <w:pPr>
        <w:jc w:val="center"/>
        <w:rPr>
          <w:rFonts w:ascii="Times New Roman" w:hAnsi="Times New Roman" w:cs="Times New Roman"/>
          <w:b/>
          <w:bCs/>
          <w:sz w:val="56"/>
          <w:szCs w:val="56"/>
        </w:rPr>
      </w:pPr>
      <w:r w:rsidRPr="00004E34">
        <w:rPr>
          <w:rFonts w:ascii="Times New Roman" w:hAnsi="Times New Roman" w:cs="Times New Roman"/>
          <w:b/>
          <w:bCs/>
          <w:sz w:val="56"/>
          <w:szCs w:val="56"/>
        </w:rPr>
        <w:lastRenderedPageBreak/>
        <w:t>O</w:t>
      </w:r>
      <w:r w:rsidR="008C6620" w:rsidRPr="00004E34">
        <w:rPr>
          <w:rFonts w:ascii="Times New Roman" w:hAnsi="Times New Roman" w:cs="Times New Roman"/>
          <w:b/>
          <w:bCs/>
          <w:sz w:val="56"/>
          <w:szCs w:val="56"/>
        </w:rPr>
        <w:t>ur Educational Directors</w:t>
      </w:r>
    </w:p>
    <w:p w14:paraId="3E3AF500" w14:textId="45B0D105" w:rsidR="00CF74EB" w:rsidRPr="006B4537" w:rsidRDefault="00CF74EB" w:rsidP="00CF74EB">
      <w:pPr>
        <w:rPr>
          <w:rFonts w:ascii="Times New Roman" w:hAnsi="Times New Roman" w:cs="Times New Roman"/>
          <w:b/>
          <w:bCs/>
        </w:rPr>
      </w:pPr>
      <w:bookmarkStart w:id="1" w:name="_Hlk23168714"/>
      <w:bookmarkEnd w:id="0"/>
      <w:r w:rsidRPr="006B4537">
        <w:rPr>
          <w:rFonts w:ascii="Times New Roman" w:hAnsi="Times New Roman" w:cs="Times New Roman"/>
          <w:b/>
          <w:bCs/>
          <w:noProof/>
          <w:sz w:val="56"/>
          <w:szCs w:val="56"/>
        </w:rPr>
        <mc:AlternateContent>
          <mc:Choice Requires="wps">
            <w:drawing>
              <wp:anchor distT="45720" distB="45720" distL="114300" distR="114300" simplePos="0" relativeHeight="251664384" behindDoc="0" locked="0" layoutInCell="1" allowOverlap="1" wp14:anchorId="0A6DBB6E" wp14:editId="7498A9D9">
                <wp:simplePos x="0" y="0"/>
                <wp:positionH relativeFrom="column">
                  <wp:posOffset>-635</wp:posOffset>
                </wp:positionH>
                <wp:positionV relativeFrom="paragraph">
                  <wp:posOffset>13970</wp:posOffset>
                </wp:positionV>
                <wp:extent cx="1323975" cy="138112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381125"/>
                        </a:xfrm>
                        <a:prstGeom prst="rect">
                          <a:avLst/>
                        </a:prstGeom>
                        <a:solidFill>
                          <a:srgbClr val="FFFFFF"/>
                        </a:solidFill>
                        <a:ln w="9525">
                          <a:noFill/>
                          <a:miter lim="800000"/>
                          <a:headEnd/>
                          <a:tailEnd/>
                        </a:ln>
                      </wps:spPr>
                      <wps:txbx>
                        <w:txbxContent>
                          <w:p w14:paraId="244A9D6D" w14:textId="4D9F7890" w:rsidR="00CF74EB" w:rsidRDefault="00D70E49" w:rsidP="00CF74EB">
                            <w:r>
                              <w:rPr>
                                <w:noProof/>
                              </w:rPr>
                              <w:drawing>
                                <wp:inline distT="0" distB="0" distL="0" distR="0" wp14:anchorId="7BC0A5C3" wp14:editId="2A355F1A">
                                  <wp:extent cx="1387629" cy="16573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20393" b="23"/>
                                          <a:stretch/>
                                        </pic:blipFill>
                                        <pic:spPr bwMode="auto">
                                          <a:xfrm>
                                            <a:off x="0" y="0"/>
                                            <a:ext cx="1399056" cy="16709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BB6E" id="_x0000_s1029" type="#_x0000_t202" style="position:absolute;margin-left:-.05pt;margin-top:1.1pt;width:104.25pt;height:10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" stroked="f">
                <v:textbox>
                  <w:txbxContent>
                    <w:p w14:paraId="244A9D6D" w14:textId="4D9F7890" w:rsidR="00CF74EB" w:rsidRDefault="00D70E49" w:rsidP="00CF74EB">
                      <w:r>
                        <w:rPr>
                          <w:noProof/>
                        </w:rPr>
                        <w:drawing>
                          <wp:inline distT="0" distB="0" distL="0" distR="0" wp14:anchorId="7BC0A5C3" wp14:editId="2A355F1A">
                            <wp:extent cx="1387629" cy="16573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20393" b="23"/>
                                    <a:stretch/>
                                  </pic:blipFill>
                                  <pic:spPr bwMode="auto">
                                    <a:xfrm>
                                      <a:off x="0" y="0"/>
                                      <a:ext cx="1399056" cy="16709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6B4537">
        <w:rPr>
          <w:rFonts w:ascii="Times New Roman" w:hAnsi="Times New Roman" w:cs="Times New Roman"/>
          <w:b/>
          <w:bCs/>
          <w:sz w:val="36"/>
          <w:szCs w:val="40"/>
        </w:rPr>
        <w:t xml:space="preserve">Art Salander </w:t>
      </w:r>
    </w:p>
    <w:p w14:paraId="06D92A80" w14:textId="1B9EF805" w:rsidR="00CF74EB" w:rsidRPr="006B4537" w:rsidRDefault="00CF74EB" w:rsidP="00CF74EB">
      <w:pPr>
        <w:rPr>
          <w:rStyle w:val="Hyperlink"/>
          <w:rFonts w:ascii="Times New Roman" w:hAnsi="Times New Roman" w:cs="Times New Roman"/>
          <w:b/>
          <w:bCs/>
          <w:sz w:val="24"/>
          <w:szCs w:val="24"/>
        </w:rPr>
      </w:pPr>
      <w:r w:rsidRPr="006B4537">
        <w:rPr>
          <w:rFonts w:ascii="Times New Roman" w:hAnsi="Times New Roman" w:cs="Times New Roman"/>
          <w:b/>
          <w:bCs/>
          <w:sz w:val="24"/>
          <w:szCs w:val="24"/>
        </w:rPr>
        <w:t xml:space="preserve">Email: </w:t>
      </w:r>
      <w:hyperlink r:id="rId11" w:history="1">
        <w:r w:rsidRPr="006B4537">
          <w:rPr>
            <w:rStyle w:val="Hyperlink"/>
            <w:rFonts w:ascii="Times New Roman" w:hAnsi="Times New Roman" w:cs="Times New Roman"/>
            <w:b/>
            <w:bCs/>
            <w:sz w:val="24"/>
            <w:szCs w:val="24"/>
          </w:rPr>
          <w:t>asalander@hindlepowerinc.com</w:t>
        </w:r>
      </w:hyperlink>
    </w:p>
    <w:p w14:paraId="3C9D9928" w14:textId="7C290F25" w:rsidR="00F06275" w:rsidRPr="006B4537" w:rsidRDefault="00F06275" w:rsidP="00CF74EB">
      <w:pPr>
        <w:rPr>
          <w:rFonts w:ascii="Times New Roman" w:hAnsi="Times New Roman" w:cs="Times New Roman"/>
          <w:b/>
          <w:bCs/>
          <w:sz w:val="24"/>
          <w:szCs w:val="24"/>
        </w:rPr>
      </w:pPr>
      <w:bookmarkStart w:id="2" w:name="_Hlk23166329"/>
      <w:r w:rsidRPr="006B4537">
        <w:rPr>
          <w:rStyle w:val="Hyperlink"/>
          <w:rFonts w:ascii="Times New Roman" w:hAnsi="Times New Roman" w:cs="Times New Roman"/>
          <w:b/>
          <w:bCs/>
          <w:color w:val="auto"/>
          <w:sz w:val="24"/>
          <w:szCs w:val="24"/>
          <w:u w:val="none"/>
        </w:rPr>
        <w:t>Phone: 1-(610) 330-9000, Ext. 223</w:t>
      </w:r>
    </w:p>
    <w:bookmarkEnd w:id="1"/>
    <w:bookmarkEnd w:id="2"/>
    <w:p w14:paraId="02A9D945" w14:textId="2E18ED61" w:rsidR="00CF74EB" w:rsidRPr="006B4537" w:rsidRDefault="00CF74EB" w:rsidP="00335654">
      <w:pPr>
        <w:jc w:val="both"/>
        <w:rPr>
          <w:rFonts w:ascii="Times New Roman" w:hAnsi="Times New Roman" w:cs="Times New Roman"/>
          <w:sz w:val="24"/>
          <w:szCs w:val="24"/>
        </w:rPr>
      </w:pPr>
      <w:r w:rsidRPr="006B4537">
        <w:rPr>
          <w:rFonts w:ascii="Times New Roman" w:hAnsi="Times New Roman" w:cs="Times New Roman"/>
          <w:sz w:val="24"/>
          <w:szCs w:val="24"/>
        </w:rPr>
        <w:t xml:space="preserve">Art has spent </w:t>
      </w:r>
      <w:r w:rsidR="0020610B">
        <w:rPr>
          <w:rFonts w:ascii="Times New Roman" w:hAnsi="Times New Roman" w:cs="Times New Roman"/>
          <w:sz w:val="24"/>
          <w:szCs w:val="24"/>
        </w:rPr>
        <w:t>5</w:t>
      </w:r>
      <w:r w:rsidRPr="006B4537">
        <w:rPr>
          <w:rFonts w:ascii="Times New Roman" w:hAnsi="Times New Roman" w:cs="Times New Roman"/>
          <w:sz w:val="24"/>
          <w:szCs w:val="24"/>
        </w:rPr>
        <w:t>0+ years in the stationary battery/dc power industry.  Among his accomplishments, he has spoken for many industry groups and published numerous articles and papers on industry relevant topics.  Further, he generally is requested to provide presentations on topics ranging from Battery History, sizing batteries and battery chargers, specifying assistance and much more.</w:t>
      </w:r>
      <w:r w:rsidR="00D70E49" w:rsidRPr="006B4537">
        <w:rPr>
          <w:rFonts w:ascii="Times New Roman" w:hAnsi="Times New Roman" w:cs="Times New Roman"/>
          <w:sz w:val="24"/>
          <w:szCs w:val="24"/>
        </w:rPr>
        <w:t xml:space="preserve"> </w:t>
      </w:r>
      <w:r w:rsidR="00335654" w:rsidRPr="006B4537">
        <w:rPr>
          <w:rFonts w:ascii="Times New Roman" w:hAnsi="Times New Roman" w:cs="Times New Roman"/>
          <w:sz w:val="24"/>
          <w:szCs w:val="24"/>
        </w:rPr>
        <w:t xml:space="preserve"> </w:t>
      </w:r>
      <w:r w:rsidRPr="006B4537">
        <w:rPr>
          <w:rFonts w:ascii="Times New Roman" w:hAnsi="Times New Roman" w:cs="Times New Roman"/>
          <w:sz w:val="24"/>
          <w:szCs w:val="24"/>
        </w:rPr>
        <w:t xml:space="preserve">Art’s other accomplishments include being the </w:t>
      </w:r>
      <w:r w:rsidR="00335654" w:rsidRPr="006B4537">
        <w:rPr>
          <w:rFonts w:ascii="Times New Roman" w:hAnsi="Times New Roman" w:cs="Times New Roman"/>
          <w:sz w:val="24"/>
          <w:szCs w:val="24"/>
        </w:rPr>
        <w:t>C</w:t>
      </w:r>
      <w:r w:rsidRPr="006B4537">
        <w:rPr>
          <w:rFonts w:ascii="Times New Roman" w:hAnsi="Times New Roman" w:cs="Times New Roman"/>
          <w:sz w:val="24"/>
          <w:szCs w:val="24"/>
        </w:rPr>
        <w:t xml:space="preserve">hairmen of the </w:t>
      </w:r>
      <w:r w:rsidR="00335654" w:rsidRPr="006B4537">
        <w:rPr>
          <w:rFonts w:ascii="Times New Roman" w:hAnsi="Times New Roman" w:cs="Times New Roman"/>
          <w:sz w:val="24"/>
          <w:szCs w:val="24"/>
        </w:rPr>
        <w:t>IEEE Energy Storage and Stationary Battery (ESSB) Committee</w:t>
      </w:r>
      <w:r w:rsidRPr="006B4537">
        <w:rPr>
          <w:rFonts w:ascii="Times New Roman" w:hAnsi="Times New Roman" w:cs="Times New Roman"/>
          <w:sz w:val="24"/>
          <w:szCs w:val="24"/>
        </w:rPr>
        <w:t>’s W</w:t>
      </w:r>
      <w:r w:rsidR="00335654" w:rsidRPr="006B4537">
        <w:rPr>
          <w:rFonts w:ascii="Times New Roman" w:hAnsi="Times New Roman" w:cs="Times New Roman"/>
          <w:sz w:val="24"/>
          <w:szCs w:val="24"/>
        </w:rPr>
        <w:t>G</w:t>
      </w:r>
      <w:r w:rsidRPr="006B4537">
        <w:rPr>
          <w:rFonts w:ascii="Times New Roman" w:hAnsi="Times New Roman" w:cs="Times New Roman"/>
          <w:sz w:val="24"/>
          <w:szCs w:val="24"/>
        </w:rPr>
        <w:t>2405 to work with and update the NEMA PE5 standard for utility battery chargers. Currently, Art Salander provides application engineering and business development for HindlePower, Inc., the leader in utility battery chargers and related dc   He holds a physics/engineering degree from Adelphi University with post-graduate studies at NYIT, and he is an IEEE life senior member.</w:t>
      </w:r>
    </w:p>
    <w:p w14:paraId="6CA9B4EF" w14:textId="269AFD19" w:rsidR="00CF74EB" w:rsidRPr="006B4537" w:rsidRDefault="00D70E49" w:rsidP="00D70E49">
      <w:pPr>
        <w:rPr>
          <w:rFonts w:ascii="Times New Roman" w:hAnsi="Times New Roman" w:cs="Times New Roman"/>
          <w:b/>
          <w:bCs/>
        </w:rPr>
      </w:pPr>
      <w:bookmarkStart w:id="3" w:name="_Hlk23168749"/>
      <w:r w:rsidRPr="006B4537">
        <w:rPr>
          <w:rFonts w:ascii="Times New Roman" w:hAnsi="Times New Roman" w:cs="Times New Roman"/>
          <w:b/>
          <w:bCs/>
          <w:noProof/>
          <w:sz w:val="56"/>
          <w:szCs w:val="56"/>
        </w:rPr>
        <mc:AlternateContent>
          <mc:Choice Requires="wps">
            <w:drawing>
              <wp:anchor distT="45720" distB="45720" distL="114300" distR="114300" simplePos="0" relativeHeight="251666432" behindDoc="0" locked="0" layoutInCell="1" allowOverlap="1" wp14:anchorId="64835372" wp14:editId="153EDE47">
                <wp:simplePos x="0" y="0"/>
                <wp:positionH relativeFrom="column">
                  <wp:posOffset>0</wp:posOffset>
                </wp:positionH>
                <wp:positionV relativeFrom="paragraph">
                  <wp:posOffset>69215</wp:posOffset>
                </wp:positionV>
                <wp:extent cx="1323975" cy="132397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323975"/>
                        </a:xfrm>
                        <a:prstGeom prst="rect">
                          <a:avLst/>
                        </a:prstGeom>
                        <a:solidFill>
                          <a:srgbClr val="FFFFFF"/>
                        </a:solidFill>
                        <a:ln w="9525">
                          <a:noFill/>
                          <a:miter lim="800000"/>
                          <a:headEnd/>
                          <a:tailEnd/>
                        </a:ln>
                      </wps:spPr>
                      <wps:txbx>
                        <w:txbxContent>
                          <w:p w14:paraId="4E527475" w14:textId="5C5865C5" w:rsidR="00D70E49" w:rsidRDefault="00D70E49" w:rsidP="00D70E49">
                            <w:r>
                              <w:rPr>
                                <w:noProof/>
                              </w:rPr>
                              <w:drawing>
                                <wp:inline distT="0" distB="0" distL="0" distR="0" wp14:anchorId="19CDBFA7" wp14:editId="13B2E642">
                                  <wp:extent cx="1526549" cy="1771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70"/>
                                          <a:stretch/>
                                        </pic:blipFill>
                                        <pic:spPr bwMode="auto">
                                          <a:xfrm>
                                            <a:off x="0" y="0"/>
                                            <a:ext cx="1537017" cy="17837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35372" id="_x0000_s1030" type="#_x0000_t202" style="position:absolute;margin-left:0;margin-top:5.45pt;width:104.25pt;height:104.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" stroked="f">
                <v:textbox>
                  <w:txbxContent>
                    <w:p w14:paraId="4E527475" w14:textId="5C5865C5" w:rsidR="00D70E49" w:rsidRDefault="00D70E49" w:rsidP="00D70E49">
                      <w:r>
                        <w:rPr>
                          <w:noProof/>
                        </w:rPr>
                        <w:drawing>
                          <wp:inline distT="0" distB="0" distL="0" distR="0" wp14:anchorId="19CDBFA7" wp14:editId="13B2E642">
                            <wp:extent cx="1526549" cy="1771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70"/>
                                    <a:stretch/>
                                  </pic:blipFill>
                                  <pic:spPr bwMode="auto">
                                    <a:xfrm>
                                      <a:off x="0" y="0"/>
                                      <a:ext cx="1537017" cy="17837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F74EB" w:rsidRPr="006B4537">
        <w:rPr>
          <w:rFonts w:ascii="Times New Roman" w:hAnsi="Times New Roman" w:cs="Times New Roman"/>
          <w:b/>
          <w:bCs/>
          <w:sz w:val="36"/>
          <w:szCs w:val="40"/>
        </w:rPr>
        <w:t>Eric Cogorno</w:t>
      </w:r>
      <w:r w:rsidR="00CF74EB" w:rsidRPr="006B4537">
        <w:rPr>
          <w:rFonts w:ascii="Times New Roman" w:hAnsi="Times New Roman" w:cs="Times New Roman"/>
          <w:b/>
          <w:bCs/>
          <w:sz w:val="26"/>
          <w:szCs w:val="28"/>
        </w:rPr>
        <w:t xml:space="preserve"> </w:t>
      </w:r>
    </w:p>
    <w:p w14:paraId="5CC34A8A" w14:textId="77E20696" w:rsidR="00CF74EB" w:rsidRPr="006B4537" w:rsidRDefault="00CF74EB" w:rsidP="00D70E49">
      <w:pPr>
        <w:rPr>
          <w:rFonts w:ascii="Times New Roman" w:hAnsi="Times New Roman" w:cs="Times New Roman"/>
          <w:b/>
          <w:bCs/>
          <w:sz w:val="24"/>
          <w:szCs w:val="24"/>
        </w:rPr>
      </w:pPr>
      <w:r w:rsidRPr="006B4537">
        <w:rPr>
          <w:rFonts w:ascii="Times New Roman" w:hAnsi="Times New Roman" w:cs="Times New Roman"/>
          <w:b/>
          <w:bCs/>
          <w:sz w:val="24"/>
          <w:szCs w:val="24"/>
        </w:rPr>
        <w:t xml:space="preserve">Email: </w:t>
      </w:r>
      <w:hyperlink r:id="rId13" w:history="1">
        <w:r w:rsidRPr="006B4537">
          <w:rPr>
            <w:rStyle w:val="Hyperlink"/>
            <w:rFonts w:ascii="Times New Roman" w:hAnsi="Times New Roman" w:cs="Times New Roman"/>
            <w:b/>
            <w:bCs/>
            <w:sz w:val="24"/>
            <w:szCs w:val="24"/>
          </w:rPr>
          <w:t>ecogorno@hindlepowerinc.com</w:t>
        </w:r>
      </w:hyperlink>
      <w:r w:rsidRPr="006B4537">
        <w:rPr>
          <w:rFonts w:ascii="Times New Roman" w:hAnsi="Times New Roman" w:cs="Times New Roman"/>
          <w:b/>
          <w:bCs/>
          <w:sz w:val="24"/>
          <w:szCs w:val="24"/>
        </w:rPr>
        <w:t xml:space="preserve">  </w:t>
      </w:r>
    </w:p>
    <w:p w14:paraId="117760B2" w14:textId="29B1B879" w:rsidR="00F06275" w:rsidRPr="006B4537" w:rsidRDefault="00F06275" w:rsidP="00F06275">
      <w:pPr>
        <w:rPr>
          <w:rFonts w:ascii="Times New Roman" w:hAnsi="Times New Roman" w:cs="Times New Roman"/>
          <w:sz w:val="24"/>
          <w:szCs w:val="24"/>
        </w:rPr>
      </w:pPr>
      <w:r w:rsidRPr="006B4537">
        <w:rPr>
          <w:rStyle w:val="Hyperlink"/>
          <w:rFonts w:ascii="Times New Roman" w:hAnsi="Times New Roman" w:cs="Times New Roman"/>
          <w:b/>
          <w:bCs/>
          <w:color w:val="auto"/>
          <w:sz w:val="24"/>
          <w:szCs w:val="24"/>
          <w:u w:val="none"/>
        </w:rPr>
        <w:t>Phone: 1-(610) 330-9000, Ext. 212</w:t>
      </w:r>
    </w:p>
    <w:bookmarkEnd w:id="3"/>
    <w:p w14:paraId="1BBB2837" w14:textId="18419CC2" w:rsidR="00CF74EB" w:rsidRPr="006B4537" w:rsidRDefault="00CF74EB" w:rsidP="00335654">
      <w:pPr>
        <w:jc w:val="both"/>
        <w:rPr>
          <w:rFonts w:ascii="Times New Roman" w:hAnsi="Times New Roman" w:cs="Times New Roman"/>
          <w:sz w:val="24"/>
          <w:szCs w:val="24"/>
        </w:rPr>
      </w:pPr>
      <w:r w:rsidRPr="006B4537">
        <w:rPr>
          <w:rFonts w:ascii="Times New Roman" w:hAnsi="Times New Roman" w:cs="Times New Roman"/>
          <w:sz w:val="24"/>
          <w:szCs w:val="24"/>
        </w:rPr>
        <w:t>Eric is a member of the sales and marketing team at HindlePower, the leader in utility battery chargers and dc equipment.  Prior to joining HindlePower, he graduated from Lincoln Technical Institute and more recently Albright College.   Over his 13 years with the company, he has developed vast</w:t>
      </w:r>
      <w:r w:rsidR="00D70E49" w:rsidRPr="006B4537">
        <w:rPr>
          <w:rFonts w:ascii="Times New Roman" w:hAnsi="Times New Roman" w:cs="Times New Roman"/>
          <w:sz w:val="24"/>
          <w:szCs w:val="24"/>
        </w:rPr>
        <w:t xml:space="preserve"> </w:t>
      </w:r>
      <w:r w:rsidRPr="006B4537">
        <w:rPr>
          <w:rFonts w:ascii="Times New Roman" w:hAnsi="Times New Roman" w:cs="Times New Roman"/>
          <w:sz w:val="24"/>
          <w:szCs w:val="24"/>
        </w:rPr>
        <w:t xml:space="preserve">knowledge and experience in the manufacturing, testing, and design of stationary battery chargers.  Further, he has developed application experience in the battery/dc power industry as a whole and is well versed in sizing chargers and specifications.   Eric has also attended and participated in the </w:t>
      </w:r>
      <w:r w:rsidR="00335654" w:rsidRPr="006B4537">
        <w:rPr>
          <w:rFonts w:ascii="Times New Roman" w:hAnsi="Times New Roman" w:cs="Times New Roman"/>
          <w:sz w:val="24"/>
          <w:szCs w:val="24"/>
        </w:rPr>
        <w:t xml:space="preserve">IEEE Energy Storage and Stationary Battery (ESSB) Committee’s </w:t>
      </w:r>
      <w:r w:rsidRPr="006B4537">
        <w:rPr>
          <w:rFonts w:ascii="Times New Roman" w:hAnsi="Times New Roman" w:cs="Times New Roman"/>
          <w:sz w:val="24"/>
          <w:szCs w:val="24"/>
        </w:rPr>
        <w:t>W</w:t>
      </w:r>
      <w:r w:rsidR="00335654" w:rsidRPr="006B4537">
        <w:rPr>
          <w:rFonts w:ascii="Times New Roman" w:hAnsi="Times New Roman" w:cs="Times New Roman"/>
          <w:sz w:val="24"/>
          <w:szCs w:val="24"/>
        </w:rPr>
        <w:t>G</w:t>
      </w:r>
      <w:r w:rsidRPr="006B4537">
        <w:rPr>
          <w:rFonts w:ascii="Times New Roman" w:hAnsi="Times New Roman" w:cs="Times New Roman"/>
          <w:sz w:val="24"/>
          <w:szCs w:val="24"/>
        </w:rPr>
        <w:t xml:space="preserve">2405 that is working to update the NEMA PE5 standard for utility battery chargers.  </w:t>
      </w:r>
    </w:p>
    <w:p w14:paraId="7492F4B6" w14:textId="53397186" w:rsidR="00335654" w:rsidRDefault="00335654" w:rsidP="00D70E49">
      <w:pPr>
        <w:spacing w:line="240" w:lineRule="auto"/>
        <w:jc w:val="center"/>
        <w:rPr>
          <w:rFonts w:ascii="Myriad Pro" w:hAnsi="Myriad Pro"/>
          <w:b/>
          <w:sz w:val="32"/>
          <w:szCs w:val="28"/>
        </w:rPr>
      </w:pPr>
    </w:p>
    <w:p w14:paraId="5DC509E7" w14:textId="77777777" w:rsidR="00D21A0F" w:rsidRDefault="00D21A0F" w:rsidP="00D70E49">
      <w:pPr>
        <w:spacing w:line="240" w:lineRule="auto"/>
        <w:jc w:val="center"/>
        <w:rPr>
          <w:rFonts w:ascii="Myriad Pro" w:hAnsi="Myriad Pro"/>
          <w:b/>
          <w:sz w:val="32"/>
          <w:szCs w:val="28"/>
        </w:rPr>
      </w:pPr>
    </w:p>
    <w:p w14:paraId="1A9FF46E" w14:textId="763F88B4" w:rsidR="00A66413" w:rsidRPr="006B4537" w:rsidRDefault="00A66413" w:rsidP="00D014A0">
      <w:pPr>
        <w:spacing w:line="240" w:lineRule="auto"/>
        <w:jc w:val="center"/>
        <w:rPr>
          <w:rFonts w:ascii="Times New Roman" w:hAnsi="Times New Roman" w:cs="Times New Roman"/>
        </w:rPr>
      </w:pPr>
    </w:p>
    <w:sectPr w:rsidR="00A66413" w:rsidRPr="006B4537" w:rsidSect="0037012C">
      <w:headerReference w:type="default" r:id="rId14"/>
      <w:footerReference w:type="default" r:id="rId15"/>
      <w:headerReference w:type="first" r:id="rId16"/>
      <w:footerReference w:type="first" r:id="rId17"/>
      <w:pgSz w:w="12240" w:h="15840"/>
      <w:pgMar w:top="23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747AF" w14:textId="77777777" w:rsidR="00C97B76" w:rsidRDefault="00C97B76" w:rsidP="0037012C">
      <w:pPr>
        <w:spacing w:after="0" w:line="240" w:lineRule="auto"/>
      </w:pPr>
      <w:r>
        <w:separator/>
      </w:r>
    </w:p>
  </w:endnote>
  <w:endnote w:type="continuationSeparator" w:id="0">
    <w:p w14:paraId="0CADBEB6" w14:textId="77777777" w:rsidR="00C97B76" w:rsidRDefault="00C97B76" w:rsidP="00370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FB62" w14:textId="5D30AC20" w:rsidR="0037012C" w:rsidRDefault="0037012C">
    <w:pPr>
      <w:pStyle w:val="Footer"/>
    </w:pPr>
    <w:r>
      <w:rPr>
        <w:noProof/>
      </w:rPr>
      <mc:AlternateContent>
        <mc:Choice Requires="wps">
          <w:drawing>
            <wp:anchor distT="0" distB="0" distL="114300" distR="114300" simplePos="0" relativeHeight="251661312" behindDoc="0" locked="0" layoutInCell="1" allowOverlap="1" wp14:anchorId="2F482729" wp14:editId="2124709C">
              <wp:simplePos x="0" y="0"/>
              <wp:positionH relativeFrom="column">
                <wp:posOffset>-1019175</wp:posOffset>
              </wp:positionH>
              <wp:positionV relativeFrom="paragraph">
                <wp:posOffset>-276225</wp:posOffset>
              </wp:positionV>
              <wp:extent cx="7934325" cy="11239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934325" cy="1123950"/>
                      </a:xfrm>
                      <a:prstGeom prst="rect">
                        <a:avLst/>
                      </a:prstGeom>
                      <a:solidFill>
                        <a:srgbClr val="A225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6D5FE" id="Rectangle 21" o:spid="_x0000_s1026" style="position:absolute;margin-left:-80.25pt;margin-top:-21.75pt;width:624.7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" fillcolor="#a22538" strokecolor="#1f3763 [1604]"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6F32" w14:textId="5441B37C" w:rsidR="0037012C" w:rsidRDefault="0037012C">
    <w:pPr>
      <w:pStyle w:val="Footer"/>
    </w:pPr>
    <w:r>
      <w:rPr>
        <w:noProof/>
      </w:rPr>
      <mc:AlternateContent>
        <mc:Choice Requires="wps">
          <w:drawing>
            <wp:anchor distT="0" distB="0" distL="114300" distR="114300" simplePos="0" relativeHeight="251659264" behindDoc="0" locked="0" layoutInCell="1" allowOverlap="1" wp14:anchorId="778F8DB6" wp14:editId="2461F86D">
              <wp:simplePos x="0" y="0"/>
              <wp:positionH relativeFrom="column">
                <wp:posOffset>-1038225</wp:posOffset>
              </wp:positionH>
              <wp:positionV relativeFrom="paragraph">
                <wp:posOffset>-286385</wp:posOffset>
              </wp:positionV>
              <wp:extent cx="7934325" cy="11239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7934325" cy="1123950"/>
                      </a:xfrm>
                      <a:prstGeom prst="rect">
                        <a:avLst/>
                      </a:prstGeom>
                      <a:solidFill>
                        <a:srgbClr val="A225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B2B1" id="Rectangle 20" o:spid="_x0000_s1026" style="position:absolute;margin-left:-81.75pt;margin-top:-22.55pt;width:624.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" fillcolor="#a22538"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B3C23" w14:textId="77777777" w:rsidR="00C97B76" w:rsidRDefault="00C97B76" w:rsidP="0037012C">
      <w:pPr>
        <w:spacing w:after="0" w:line="240" w:lineRule="auto"/>
      </w:pPr>
      <w:r>
        <w:separator/>
      </w:r>
    </w:p>
  </w:footnote>
  <w:footnote w:type="continuationSeparator" w:id="0">
    <w:p w14:paraId="74877E53" w14:textId="77777777" w:rsidR="00C97B76" w:rsidRDefault="00C97B76" w:rsidP="00370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51A9" w14:textId="77777777" w:rsidR="008B3C15" w:rsidRDefault="0037012C" w:rsidP="008B3C15">
    <w:pPr>
      <w:pStyle w:val="Header"/>
      <w:jc w:val="center"/>
      <w:rPr>
        <w:rFonts w:ascii="Times New Roman" w:hAnsi="Times New Roman" w:cs="Times New Roman"/>
        <w:b/>
        <w:bCs/>
        <w:sz w:val="40"/>
        <w:szCs w:val="40"/>
      </w:rPr>
    </w:pPr>
    <w:r>
      <w:rPr>
        <w:noProof/>
      </w:rPr>
      <w:drawing>
        <wp:inline distT="0" distB="0" distL="0" distR="0" wp14:anchorId="7D2B0D8E" wp14:editId="3E012B11">
          <wp:extent cx="1085850" cy="5976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726" cy="609189"/>
                  </a:xfrm>
                  <a:prstGeom prst="rect">
                    <a:avLst/>
                  </a:prstGeom>
                  <a:noFill/>
                  <a:ln>
                    <a:noFill/>
                  </a:ln>
                </pic:spPr>
              </pic:pic>
            </a:graphicData>
          </a:graphic>
        </wp:inline>
      </w:drawing>
    </w:r>
    <w:r w:rsidR="008B3C15" w:rsidRPr="008B3C15">
      <w:rPr>
        <w:rFonts w:ascii="Times New Roman" w:hAnsi="Times New Roman" w:cs="Times New Roman"/>
        <w:b/>
        <w:bCs/>
        <w:sz w:val="40"/>
        <w:szCs w:val="40"/>
      </w:rPr>
      <w:t xml:space="preserve"> </w:t>
    </w:r>
  </w:p>
  <w:p w14:paraId="3636B2B4" w14:textId="27B340CA" w:rsidR="008B3C15" w:rsidRPr="008B3C15" w:rsidRDefault="008B3C15" w:rsidP="008B3C15">
    <w:pPr>
      <w:pStyle w:val="Header"/>
      <w:jc w:val="center"/>
      <w:rPr>
        <w:rFonts w:ascii="Times New Roman" w:hAnsi="Times New Roman" w:cs="Times New Roman"/>
        <w:b/>
        <w:bCs/>
        <w:sz w:val="40"/>
        <w:szCs w:val="40"/>
      </w:rPr>
    </w:pPr>
    <w:r w:rsidRPr="008B3C15">
      <w:rPr>
        <w:rFonts w:ascii="Times New Roman" w:hAnsi="Times New Roman" w:cs="Times New Roman"/>
        <w:b/>
        <w:bCs/>
        <w:sz w:val="40"/>
        <w:szCs w:val="40"/>
      </w:rPr>
      <w:t>Free Training Worth Paying for!</w:t>
    </w:r>
  </w:p>
  <w:p w14:paraId="406523B3" w14:textId="6B7281B9" w:rsidR="0037012C" w:rsidRDefault="003701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815F" w14:textId="33A54BDC" w:rsidR="008B3C15" w:rsidRDefault="008B3C15" w:rsidP="008B3C15">
    <w:pPr>
      <w:pStyle w:val="Header"/>
      <w:jc w:val="center"/>
    </w:pPr>
    <w:r>
      <w:rPr>
        <w:noProof/>
      </w:rPr>
      <w:drawing>
        <wp:inline distT="0" distB="0" distL="0" distR="0" wp14:anchorId="634204C0" wp14:editId="1B7D80F8">
          <wp:extent cx="2305050" cy="126919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684" cy="1282758"/>
                  </a:xfrm>
                  <a:prstGeom prst="rect">
                    <a:avLst/>
                  </a:prstGeom>
                  <a:noFill/>
                </pic:spPr>
              </pic:pic>
            </a:graphicData>
          </a:graphic>
        </wp:inline>
      </w:drawing>
    </w:r>
  </w:p>
  <w:p w14:paraId="675C176D" w14:textId="3CFDF035" w:rsidR="008B3C15" w:rsidRDefault="008B3C15">
    <w:pPr>
      <w:pStyle w:val="Header"/>
    </w:pPr>
  </w:p>
  <w:p w14:paraId="74F4E908" w14:textId="45E0C960" w:rsidR="008B3C15" w:rsidRPr="0034607C" w:rsidRDefault="008B3C15" w:rsidP="008B3C15">
    <w:pPr>
      <w:pStyle w:val="Header"/>
      <w:jc w:val="center"/>
      <w:rPr>
        <w:rFonts w:ascii="Times New Roman" w:hAnsi="Times New Roman" w:cs="Times New Roman"/>
        <w:b/>
        <w:bCs/>
        <w:sz w:val="56"/>
        <w:szCs w:val="56"/>
      </w:rPr>
    </w:pPr>
    <w:r w:rsidRPr="0034607C">
      <w:rPr>
        <w:rFonts w:ascii="Times New Roman" w:hAnsi="Times New Roman" w:cs="Times New Roman"/>
        <w:b/>
        <w:bCs/>
        <w:sz w:val="56"/>
        <w:szCs w:val="56"/>
      </w:rPr>
      <w:t>Free Training Worth Paying for!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3F71AF"/>
    <w:multiLevelType w:val="hybridMultilevel"/>
    <w:tmpl w:val="2598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5537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NDMxMjK0MDY0NDFR0lEKTi0uzszPAykwrwUAAwnWMiwAAAA="/>
  </w:docVars>
  <w:rsids>
    <w:rsidRoot w:val="00F13B81"/>
    <w:rsid w:val="000007EF"/>
    <w:rsid w:val="00004544"/>
    <w:rsid w:val="00004E34"/>
    <w:rsid w:val="000179A0"/>
    <w:rsid w:val="00020AE5"/>
    <w:rsid w:val="0002169D"/>
    <w:rsid w:val="00024679"/>
    <w:rsid w:val="00025CDF"/>
    <w:rsid w:val="000305C2"/>
    <w:rsid w:val="00043303"/>
    <w:rsid w:val="00044063"/>
    <w:rsid w:val="00044E3C"/>
    <w:rsid w:val="0006218F"/>
    <w:rsid w:val="0007485D"/>
    <w:rsid w:val="00081D59"/>
    <w:rsid w:val="0008221F"/>
    <w:rsid w:val="000836F0"/>
    <w:rsid w:val="0008786F"/>
    <w:rsid w:val="0009563E"/>
    <w:rsid w:val="00097A46"/>
    <w:rsid w:val="000A0986"/>
    <w:rsid w:val="000C7A0F"/>
    <w:rsid w:val="000D4E2B"/>
    <w:rsid w:val="000E6C91"/>
    <w:rsid w:val="000F088D"/>
    <w:rsid w:val="000F5DD5"/>
    <w:rsid w:val="000F6EDE"/>
    <w:rsid w:val="00102DA6"/>
    <w:rsid w:val="0010459F"/>
    <w:rsid w:val="00105887"/>
    <w:rsid w:val="001163DF"/>
    <w:rsid w:val="00127482"/>
    <w:rsid w:val="001301A2"/>
    <w:rsid w:val="00136217"/>
    <w:rsid w:val="0013706A"/>
    <w:rsid w:val="00137738"/>
    <w:rsid w:val="00150231"/>
    <w:rsid w:val="00164DA2"/>
    <w:rsid w:val="00167BE3"/>
    <w:rsid w:val="001704D2"/>
    <w:rsid w:val="0017528E"/>
    <w:rsid w:val="00176784"/>
    <w:rsid w:val="00176B0D"/>
    <w:rsid w:val="00180C2C"/>
    <w:rsid w:val="00192150"/>
    <w:rsid w:val="00193225"/>
    <w:rsid w:val="00196DA5"/>
    <w:rsid w:val="001A06F5"/>
    <w:rsid w:val="001A102A"/>
    <w:rsid w:val="001E04BD"/>
    <w:rsid w:val="001E0E1A"/>
    <w:rsid w:val="001E52C6"/>
    <w:rsid w:val="001E6C86"/>
    <w:rsid w:val="001F0868"/>
    <w:rsid w:val="001F52C0"/>
    <w:rsid w:val="001F76B5"/>
    <w:rsid w:val="00202C37"/>
    <w:rsid w:val="00202E94"/>
    <w:rsid w:val="0020610B"/>
    <w:rsid w:val="00212EF1"/>
    <w:rsid w:val="00215AB4"/>
    <w:rsid w:val="0021675E"/>
    <w:rsid w:val="00225053"/>
    <w:rsid w:val="00234497"/>
    <w:rsid w:val="00234BA4"/>
    <w:rsid w:val="0023684C"/>
    <w:rsid w:val="00245118"/>
    <w:rsid w:val="00251725"/>
    <w:rsid w:val="00255D3C"/>
    <w:rsid w:val="00257DB5"/>
    <w:rsid w:val="00264B10"/>
    <w:rsid w:val="00265DA6"/>
    <w:rsid w:val="002721FB"/>
    <w:rsid w:val="00283A49"/>
    <w:rsid w:val="00293803"/>
    <w:rsid w:val="00294818"/>
    <w:rsid w:val="002A1933"/>
    <w:rsid w:val="002A46CB"/>
    <w:rsid w:val="002A5AB5"/>
    <w:rsid w:val="002A76BF"/>
    <w:rsid w:val="002B2898"/>
    <w:rsid w:val="002B4470"/>
    <w:rsid w:val="002C6089"/>
    <w:rsid w:val="002D4F86"/>
    <w:rsid w:val="002E0EBB"/>
    <w:rsid w:val="002E13A7"/>
    <w:rsid w:val="002E305E"/>
    <w:rsid w:val="002F0409"/>
    <w:rsid w:val="002F622E"/>
    <w:rsid w:val="002F798F"/>
    <w:rsid w:val="00311503"/>
    <w:rsid w:val="003122F9"/>
    <w:rsid w:val="00312B4A"/>
    <w:rsid w:val="0031582F"/>
    <w:rsid w:val="00316E7A"/>
    <w:rsid w:val="00322B95"/>
    <w:rsid w:val="003244A6"/>
    <w:rsid w:val="00335654"/>
    <w:rsid w:val="00341FA6"/>
    <w:rsid w:val="00342B26"/>
    <w:rsid w:val="0034436B"/>
    <w:rsid w:val="0034607C"/>
    <w:rsid w:val="00347437"/>
    <w:rsid w:val="0035437E"/>
    <w:rsid w:val="003639EE"/>
    <w:rsid w:val="00363CF7"/>
    <w:rsid w:val="0037012C"/>
    <w:rsid w:val="00372EDF"/>
    <w:rsid w:val="00376889"/>
    <w:rsid w:val="00377D70"/>
    <w:rsid w:val="00392E97"/>
    <w:rsid w:val="00396F76"/>
    <w:rsid w:val="00397847"/>
    <w:rsid w:val="003A07AB"/>
    <w:rsid w:val="003A3A34"/>
    <w:rsid w:val="003B09F0"/>
    <w:rsid w:val="003B694B"/>
    <w:rsid w:val="003C1185"/>
    <w:rsid w:val="003C7981"/>
    <w:rsid w:val="003D3A4F"/>
    <w:rsid w:val="003E03C4"/>
    <w:rsid w:val="003E5A21"/>
    <w:rsid w:val="003E6AA5"/>
    <w:rsid w:val="003F1979"/>
    <w:rsid w:val="003F402E"/>
    <w:rsid w:val="003F6F64"/>
    <w:rsid w:val="00403C30"/>
    <w:rsid w:val="00410553"/>
    <w:rsid w:val="00414799"/>
    <w:rsid w:val="004239E3"/>
    <w:rsid w:val="00423A2D"/>
    <w:rsid w:val="00433913"/>
    <w:rsid w:val="0043668B"/>
    <w:rsid w:val="00437B00"/>
    <w:rsid w:val="004422DA"/>
    <w:rsid w:val="00450FB3"/>
    <w:rsid w:val="00452F58"/>
    <w:rsid w:val="00463198"/>
    <w:rsid w:val="00470D75"/>
    <w:rsid w:val="004813CE"/>
    <w:rsid w:val="004821B6"/>
    <w:rsid w:val="00485DC7"/>
    <w:rsid w:val="00487933"/>
    <w:rsid w:val="00493374"/>
    <w:rsid w:val="004A37DB"/>
    <w:rsid w:val="004A4B5A"/>
    <w:rsid w:val="004A6F9F"/>
    <w:rsid w:val="004B2F88"/>
    <w:rsid w:val="004C2D92"/>
    <w:rsid w:val="004C3249"/>
    <w:rsid w:val="004C502A"/>
    <w:rsid w:val="004C5045"/>
    <w:rsid w:val="004C750F"/>
    <w:rsid w:val="004D1327"/>
    <w:rsid w:val="004D410C"/>
    <w:rsid w:val="004D5E26"/>
    <w:rsid w:val="004D68C5"/>
    <w:rsid w:val="004D6A90"/>
    <w:rsid w:val="004E3D4E"/>
    <w:rsid w:val="004F6B7C"/>
    <w:rsid w:val="004F7039"/>
    <w:rsid w:val="00501A68"/>
    <w:rsid w:val="00504D9F"/>
    <w:rsid w:val="005073EB"/>
    <w:rsid w:val="00511F64"/>
    <w:rsid w:val="00512E97"/>
    <w:rsid w:val="005140A0"/>
    <w:rsid w:val="00515A0B"/>
    <w:rsid w:val="00517168"/>
    <w:rsid w:val="00517EE3"/>
    <w:rsid w:val="00521855"/>
    <w:rsid w:val="005259F7"/>
    <w:rsid w:val="00525BF8"/>
    <w:rsid w:val="00532789"/>
    <w:rsid w:val="00544B78"/>
    <w:rsid w:val="00546BCB"/>
    <w:rsid w:val="0055274A"/>
    <w:rsid w:val="005537AF"/>
    <w:rsid w:val="005541E4"/>
    <w:rsid w:val="005572F3"/>
    <w:rsid w:val="00557A57"/>
    <w:rsid w:val="005632EA"/>
    <w:rsid w:val="005779C8"/>
    <w:rsid w:val="005842AF"/>
    <w:rsid w:val="005A03DE"/>
    <w:rsid w:val="005A23BA"/>
    <w:rsid w:val="005A5D03"/>
    <w:rsid w:val="005A5F80"/>
    <w:rsid w:val="005A6CDA"/>
    <w:rsid w:val="005B4587"/>
    <w:rsid w:val="005B7453"/>
    <w:rsid w:val="005D1621"/>
    <w:rsid w:val="005D2F3F"/>
    <w:rsid w:val="005F15FE"/>
    <w:rsid w:val="005F2768"/>
    <w:rsid w:val="006126CC"/>
    <w:rsid w:val="00613919"/>
    <w:rsid w:val="00621405"/>
    <w:rsid w:val="00634076"/>
    <w:rsid w:val="00637296"/>
    <w:rsid w:val="006401EB"/>
    <w:rsid w:val="00644B53"/>
    <w:rsid w:val="00647A1C"/>
    <w:rsid w:val="0065664F"/>
    <w:rsid w:val="00664144"/>
    <w:rsid w:val="00673AA4"/>
    <w:rsid w:val="006817EC"/>
    <w:rsid w:val="0068530B"/>
    <w:rsid w:val="006A63A4"/>
    <w:rsid w:val="006A6D9A"/>
    <w:rsid w:val="006A74B2"/>
    <w:rsid w:val="006B4537"/>
    <w:rsid w:val="006C08EE"/>
    <w:rsid w:val="006C5877"/>
    <w:rsid w:val="006D4729"/>
    <w:rsid w:val="006F4BA0"/>
    <w:rsid w:val="006F6713"/>
    <w:rsid w:val="006F7A3D"/>
    <w:rsid w:val="006F7C18"/>
    <w:rsid w:val="00707BBA"/>
    <w:rsid w:val="00707E01"/>
    <w:rsid w:val="007140A6"/>
    <w:rsid w:val="00723371"/>
    <w:rsid w:val="007234D3"/>
    <w:rsid w:val="007302FE"/>
    <w:rsid w:val="007318E7"/>
    <w:rsid w:val="007428A4"/>
    <w:rsid w:val="00744AE7"/>
    <w:rsid w:val="00745EB4"/>
    <w:rsid w:val="00747A47"/>
    <w:rsid w:val="00756AB9"/>
    <w:rsid w:val="007579E7"/>
    <w:rsid w:val="00767524"/>
    <w:rsid w:val="0076795C"/>
    <w:rsid w:val="0078227B"/>
    <w:rsid w:val="0078779F"/>
    <w:rsid w:val="00791606"/>
    <w:rsid w:val="007946C5"/>
    <w:rsid w:val="007A6FFC"/>
    <w:rsid w:val="007B2F36"/>
    <w:rsid w:val="007B6396"/>
    <w:rsid w:val="007D2244"/>
    <w:rsid w:val="007F5418"/>
    <w:rsid w:val="007F7D0F"/>
    <w:rsid w:val="00807D88"/>
    <w:rsid w:val="008154A1"/>
    <w:rsid w:val="00815A12"/>
    <w:rsid w:val="0082069E"/>
    <w:rsid w:val="00832E53"/>
    <w:rsid w:val="00833B14"/>
    <w:rsid w:val="00840697"/>
    <w:rsid w:val="00846E12"/>
    <w:rsid w:val="00851C0A"/>
    <w:rsid w:val="00865464"/>
    <w:rsid w:val="00875BF7"/>
    <w:rsid w:val="00884726"/>
    <w:rsid w:val="008849D5"/>
    <w:rsid w:val="00885E11"/>
    <w:rsid w:val="0089137E"/>
    <w:rsid w:val="0089228C"/>
    <w:rsid w:val="008952F9"/>
    <w:rsid w:val="00895579"/>
    <w:rsid w:val="008A1837"/>
    <w:rsid w:val="008B3C15"/>
    <w:rsid w:val="008C0456"/>
    <w:rsid w:val="008C6620"/>
    <w:rsid w:val="008D6654"/>
    <w:rsid w:val="00906275"/>
    <w:rsid w:val="009063AC"/>
    <w:rsid w:val="00907B68"/>
    <w:rsid w:val="00911B2A"/>
    <w:rsid w:val="009165D7"/>
    <w:rsid w:val="009218A7"/>
    <w:rsid w:val="00934BCD"/>
    <w:rsid w:val="00935066"/>
    <w:rsid w:val="0094031E"/>
    <w:rsid w:val="0094595C"/>
    <w:rsid w:val="00953BEE"/>
    <w:rsid w:val="0096741E"/>
    <w:rsid w:val="00983F2A"/>
    <w:rsid w:val="009911FB"/>
    <w:rsid w:val="009A3D67"/>
    <w:rsid w:val="009B59AF"/>
    <w:rsid w:val="009B64C7"/>
    <w:rsid w:val="009B7159"/>
    <w:rsid w:val="009C1008"/>
    <w:rsid w:val="009C357A"/>
    <w:rsid w:val="009C5872"/>
    <w:rsid w:val="009C79DF"/>
    <w:rsid w:val="009D1A83"/>
    <w:rsid w:val="009D2778"/>
    <w:rsid w:val="009F17F8"/>
    <w:rsid w:val="009F318E"/>
    <w:rsid w:val="009F6788"/>
    <w:rsid w:val="00A03F8A"/>
    <w:rsid w:val="00A04982"/>
    <w:rsid w:val="00A21851"/>
    <w:rsid w:val="00A27E5C"/>
    <w:rsid w:val="00A32040"/>
    <w:rsid w:val="00A3292C"/>
    <w:rsid w:val="00A53BEC"/>
    <w:rsid w:val="00A54C4E"/>
    <w:rsid w:val="00A66413"/>
    <w:rsid w:val="00A710F9"/>
    <w:rsid w:val="00A71F38"/>
    <w:rsid w:val="00A83776"/>
    <w:rsid w:val="00A86805"/>
    <w:rsid w:val="00A91FFB"/>
    <w:rsid w:val="00A929E6"/>
    <w:rsid w:val="00A96221"/>
    <w:rsid w:val="00A971CB"/>
    <w:rsid w:val="00AA1417"/>
    <w:rsid w:val="00AA7004"/>
    <w:rsid w:val="00AB1663"/>
    <w:rsid w:val="00AE4272"/>
    <w:rsid w:val="00AE7241"/>
    <w:rsid w:val="00AF0861"/>
    <w:rsid w:val="00B04E4C"/>
    <w:rsid w:val="00B11BC9"/>
    <w:rsid w:val="00B11DF0"/>
    <w:rsid w:val="00B14654"/>
    <w:rsid w:val="00B15D46"/>
    <w:rsid w:val="00B16B8C"/>
    <w:rsid w:val="00B27157"/>
    <w:rsid w:val="00B33042"/>
    <w:rsid w:val="00B50921"/>
    <w:rsid w:val="00B80177"/>
    <w:rsid w:val="00B83DF5"/>
    <w:rsid w:val="00B84E00"/>
    <w:rsid w:val="00B916B3"/>
    <w:rsid w:val="00B95B45"/>
    <w:rsid w:val="00BB0A63"/>
    <w:rsid w:val="00BB1D98"/>
    <w:rsid w:val="00BC1D98"/>
    <w:rsid w:val="00BC55BC"/>
    <w:rsid w:val="00BC7E58"/>
    <w:rsid w:val="00BD15EA"/>
    <w:rsid w:val="00BD46A9"/>
    <w:rsid w:val="00BE5292"/>
    <w:rsid w:val="00BF0544"/>
    <w:rsid w:val="00BF379B"/>
    <w:rsid w:val="00BF4512"/>
    <w:rsid w:val="00C06584"/>
    <w:rsid w:val="00C11550"/>
    <w:rsid w:val="00C16C44"/>
    <w:rsid w:val="00C226DB"/>
    <w:rsid w:val="00C30507"/>
    <w:rsid w:val="00C36985"/>
    <w:rsid w:val="00C36BC4"/>
    <w:rsid w:val="00C37783"/>
    <w:rsid w:val="00C37890"/>
    <w:rsid w:val="00C43527"/>
    <w:rsid w:val="00C45820"/>
    <w:rsid w:val="00C4722B"/>
    <w:rsid w:val="00C555ED"/>
    <w:rsid w:val="00C64F18"/>
    <w:rsid w:val="00C65554"/>
    <w:rsid w:val="00C73152"/>
    <w:rsid w:val="00C76231"/>
    <w:rsid w:val="00C76C49"/>
    <w:rsid w:val="00C835FD"/>
    <w:rsid w:val="00C84E1D"/>
    <w:rsid w:val="00C91BEC"/>
    <w:rsid w:val="00C9608E"/>
    <w:rsid w:val="00C97B76"/>
    <w:rsid w:val="00CA0F0D"/>
    <w:rsid w:val="00CB62EB"/>
    <w:rsid w:val="00CB7F87"/>
    <w:rsid w:val="00CD2975"/>
    <w:rsid w:val="00CD6800"/>
    <w:rsid w:val="00CE0204"/>
    <w:rsid w:val="00CE4D27"/>
    <w:rsid w:val="00CE4E2B"/>
    <w:rsid w:val="00CE65E9"/>
    <w:rsid w:val="00CF0EA3"/>
    <w:rsid w:val="00CF66CA"/>
    <w:rsid w:val="00CF74EB"/>
    <w:rsid w:val="00D00BC9"/>
    <w:rsid w:val="00D014A0"/>
    <w:rsid w:val="00D1020D"/>
    <w:rsid w:val="00D21A0F"/>
    <w:rsid w:val="00D27254"/>
    <w:rsid w:val="00D44E97"/>
    <w:rsid w:val="00D54779"/>
    <w:rsid w:val="00D627D5"/>
    <w:rsid w:val="00D6385E"/>
    <w:rsid w:val="00D64F5B"/>
    <w:rsid w:val="00D6523A"/>
    <w:rsid w:val="00D70E49"/>
    <w:rsid w:val="00D71B8E"/>
    <w:rsid w:val="00D77BAD"/>
    <w:rsid w:val="00D80331"/>
    <w:rsid w:val="00D81FB0"/>
    <w:rsid w:val="00D92127"/>
    <w:rsid w:val="00D93366"/>
    <w:rsid w:val="00D947E0"/>
    <w:rsid w:val="00D971A2"/>
    <w:rsid w:val="00DA11BD"/>
    <w:rsid w:val="00DB04CE"/>
    <w:rsid w:val="00DB1173"/>
    <w:rsid w:val="00DB48E5"/>
    <w:rsid w:val="00DC55EA"/>
    <w:rsid w:val="00DC7C1F"/>
    <w:rsid w:val="00DC7F7B"/>
    <w:rsid w:val="00DD6F73"/>
    <w:rsid w:val="00DE3D48"/>
    <w:rsid w:val="00DE4AD0"/>
    <w:rsid w:val="00DE4D3F"/>
    <w:rsid w:val="00DF1C75"/>
    <w:rsid w:val="00DF1E8D"/>
    <w:rsid w:val="00DF2986"/>
    <w:rsid w:val="00DF718C"/>
    <w:rsid w:val="00E22593"/>
    <w:rsid w:val="00E233C3"/>
    <w:rsid w:val="00E26570"/>
    <w:rsid w:val="00E305EA"/>
    <w:rsid w:val="00E31DDC"/>
    <w:rsid w:val="00E32A0F"/>
    <w:rsid w:val="00E36C6D"/>
    <w:rsid w:val="00E419C4"/>
    <w:rsid w:val="00E41AEE"/>
    <w:rsid w:val="00E44BE5"/>
    <w:rsid w:val="00E452AA"/>
    <w:rsid w:val="00E5202E"/>
    <w:rsid w:val="00E56430"/>
    <w:rsid w:val="00E6113C"/>
    <w:rsid w:val="00E61419"/>
    <w:rsid w:val="00E62FFB"/>
    <w:rsid w:val="00E6380C"/>
    <w:rsid w:val="00E74B55"/>
    <w:rsid w:val="00E86A38"/>
    <w:rsid w:val="00E9035F"/>
    <w:rsid w:val="00EA085E"/>
    <w:rsid w:val="00EA08E2"/>
    <w:rsid w:val="00EA1DE7"/>
    <w:rsid w:val="00EA4B2B"/>
    <w:rsid w:val="00EB022C"/>
    <w:rsid w:val="00ED6B44"/>
    <w:rsid w:val="00ED70DF"/>
    <w:rsid w:val="00EE08D0"/>
    <w:rsid w:val="00EE6146"/>
    <w:rsid w:val="00F06275"/>
    <w:rsid w:val="00F0791B"/>
    <w:rsid w:val="00F11527"/>
    <w:rsid w:val="00F12C99"/>
    <w:rsid w:val="00F13B81"/>
    <w:rsid w:val="00F22129"/>
    <w:rsid w:val="00F32E6A"/>
    <w:rsid w:val="00F349CD"/>
    <w:rsid w:val="00F43F06"/>
    <w:rsid w:val="00F51AC5"/>
    <w:rsid w:val="00F55573"/>
    <w:rsid w:val="00F64102"/>
    <w:rsid w:val="00F647DE"/>
    <w:rsid w:val="00F67426"/>
    <w:rsid w:val="00F674DD"/>
    <w:rsid w:val="00F80993"/>
    <w:rsid w:val="00F813EE"/>
    <w:rsid w:val="00F8269D"/>
    <w:rsid w:val="00F8596D"/>
    <w:rsid w:val="00F85BDE"/>
    <w:rsid w:val="00FA4C43"/>
    <w:rsid w:val="00FA4D04"/>
    <w:rsid w:val="00FB3EDE"/>
    <w:rsid w:val="00FD01B0"/>
    <w:rsid w:val="00FD216A"/>
    <w:rsid w:val="00FD4812"/>
    <w:rsid w:val="00FE0074"/>
    <w:rsid w:val="00FE02EE"/>
    <w:rsid w:val="00FE1281"/>
    <w:rsid w:val="00FE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1595B"/>
  <w15:chartTrackingRefBased/>
  <w15:docId w15:val="{A01B5D3C-FC95-4B69-9556-D2A6D67B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12C"/>
  </w:style>
  <w:style w:type="paragraph" w:styleId="Footer">
    <w:name w:val="footer"/>
    <w:basedOn w:val="Normal"/>
    <w:link w:val="FooterChar"/>
    <w:uiPriority w:val="99"/>
    <w:unhideWhenUsed/>
    <w:rsid w:val="00370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12C"/>
  </w:style>
  <w:style w:type="paragraph" w:styleId="ListParagraph">
    <w:name w:val="List Paragraph"/>
    <w:basedOn w:val="Normal"/>
    <w:uiPriority w:val="34"/>
    <w:qFormat/>
    <w:rsid w:val="00CF74EB"/>
    <w:pPr>
      <w:ind w:left="720"/>
      <w:contextualSpacing/>
    </w:pPr>
  </w:style>
  <w:style w:type="character" w:styleId="Hyperlink">
    <w:name w:val="Hyperlink"/>
    <w:basedOn w:val="DefaultParagraphFont"/>
    <w:uiPriority w:val="99"/>
    <w:unhideWhenUsed/>
    <w:rsid w:val="00CF74EB"/>
    <w:rPr>
      <w:color w:val="0563C1"/>
      <w:u w:val="single"/>
    </w:rPr>
  </w:style>
  <w:style w:type="paragraph" w:styleId="BalloonText">
    <w:name w:val="Balloon Text"/>
    <w:basedOn w:val="Normal"/>
    <w:link w:val="BalloonTextChar"/>
    <w:uiPriority w:val="99"/>
    <w:semiHidden/>
    <w:unhideWhenUsed/>
    <w:rsid w:val="00E614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419"/>
    <w:rPr>
      <w:rFonts w:ascii="Segoe UI" w:hAnsi="Segoe UI" w:cs="Segoe UI"/>
      <w:sz w:val="18"/>
      <w:szCs w:val="18"/>
    </w:rPr>
  </w:style>
  <w:style w:type="character" w:styleId="UnresolvedMention">
    <w:name w:val="Unresolved Mention"/>
    <w:basedOn w:val="DefaultParagraphFont"/>
    <w:uiPriority w:val="99"/>
    <w:semiHidden/>
    <w:unhideWhenUsed/>
    <w:rsid w:val="00A04982"/>
    <w:rPr>
      <w:color w:val="605E5C"/>
      <w:shd w:val="clear" w:color="auto" w:fill="E1DFDD"/>
    </w:rPr>
  </w:style>
  <w:style w:type="character" w:styleId="FollowedHyperlink">
    <w:name w:val="FollowedHyperlink"/>
    <w:basedOn w:val="DefaultParagraphFont"/>
    <w:uiPriority w:val="99"/>
    <w:semiHidden/>
    <w:unhideWhenUsed/>
    <w:rsid w:val="00E86A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75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ndlepowerinc.com/about-us/upcoming-events/" TargetMode="External"/><Relationship Id="rId13" Type="http://schemas.openxmlformats.org/officeDocument/2006/relationships/hyperlink" Target="mailto:ecogorno@hindlepowerinc.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indlepowerinc.com/about-us/upcoming-events/" TargetMode="Externa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alander@hindlepowerinc.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Cogorno</dc:creator>
  <cp:keywords/>
  <dc:description/>
  <cp:lastModifiedBy>Jay Palos</cp:lastModifiedBy>
  <cp:revision>5</cp:revision>
  <cp:lastPrinted>2022-04-22T18:35:00Z</cp:lastPrinted>
  <dcterms:created xsi:type="dcterms:W3CDTF">2022-05-16T13:45:00Z</dcterms:created>
  <dcterms:modified xsi:type="dcterms:W3CDTF">2022-07-06T15:39:00Z</dcterms:modified>
</cp:coreProperties>
</file>